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06B62" w14:textId="7CA4411C" w:rsidR="00971703" w:rsidRPr="00690C85" w:rsidRDefault="00142AC7" w:rsidP="00903262">
      <w:pPr>
        <w:pStyle w:val="Heading1"/>
        <w:contextualSpacing/>
        <w:jc w:val="center"/>
        <w:rPr>
          <w:rFonts w:ascii="Arial" w:hAnsi="Arial" w:cs="Arial"/>
          <w:color w:val="auto"/>
          <w:sz w:val="20"/>
          <w:szCs w:val="20"/>
          <w:lang w:val="lt-LT"/>
        </w:rPr>
      </w:pPr>
      <w:r>
        <w:rPr>
          <w:rFonts w:ascii="Arial" w:hAnsi="Arial" w:cs="Arial"/>
          <w:color w:val="auto"/>
          <w:sz w:val="20"/>
          <w:szCs w:val="20"/>
          <w:lang w:val="lt-LT"/>
        </w:rPr>
        <w:t>TECHNICAL SPECIFICATION</w:t>
      </w:r>
    </w:p>
    <w:p w14:paraId="39E19BEA" w14:textId="77777777" w:rsidR="00903262" w:rsidRPr="00690C85" w:rsidRDefault="00903262" w:rsidP="00457604">
      <w:pPr>
        <w:contextualSpacing/>
        <w:jc w:val="both"/>
        <w:rPr>
          <w:rFonts w:ascii="Arial" w:hAnsi="Arial" w:cs="Arial"/>
          <w:sz w:val="20"/>
          <w:szCs w:val="20"/>
          <w:lang w:val="lt-LT"/>
        </w:rPr>
      </w:pPr>
    </w:p>
    <w:p w14:paraId="79C969C2" w14:textId="4E0E22CD" w:rsidR="00971703" w:rsidRPr="00690C85" w:rsidRDefault="0065748A" w:rsidP="00457604">
      <w:pPr>
        <w:contextualSpacing/>
        <w:jc w:val="both"/>
        <w:rPr>
          <w:rFonts w:ascii="Arial" w:hAnsi="Arial" w:cs="Arial"/>
          <w:sz w:val="20"/>
          <w:szCs w:val="20"/>
          <w:lang w:val="lt-LT"/>
        </w:rPr>
      </w:pPr>
      <w:r w:rsidRPr="008930EE">
        <w:rPr>
          <w:rFonts w:ascii="Arial" w:hAnsi="Arial" w:cs="Arial"/>
          <w:sz w:val="20"/>
          <w:szCs w:val="20"/>
        </w:rPr>
        <w:t>Preparatory study for the technical and software solution of relay protection and automation virtualization</w:t>
      </w:r>
      <w:r>
        <w:rPr>
          <w:rFonts w:ascii="Arial" w:hAnsi="Arial" w:cs="Arial"/>
          <w:sz w:val="20"/>
          <w:szCs w:val="20"/>
        </w:rPr>
        <w:t xml:space="preserve"> (centralization).</w:t>
      </w:r>
      <w:r w:rsidRPr="008930EE">
        <w:rPr>
          <w:rFonts w:ascii="Arial" w:hAnsi="Arial" w:cs="Arial"/>
          <w:sz w:val="20"/>
          <w:szCs w:val="20"/>
        </w:rPr>
        <w:t xml:space="preserve">  </w:t>
      </w:r>
    </w:p>
    <w:p w14:paraId="3EEB204D" w14:textId="4943D789" w:rsidR="00971703" w:rsidRPr="00690C85" w:rsidRDefault="008A21DE" w:rsidP="00903262">
      <w:pPr>
        <w:pStyle w:val="Heading2"/>
        <w:numPr>
          <w:ilvl w:val="0"/>
          <w:numId w:val="16"/>
        </w:numPr>
        <w:contextualSpacing/>
        <w:jc w:val="both"/>
        <w:rPr>
          <w:rFonts w:ascii="Arial" w:hAnsi="Arial" w:cs="Arial"/>
          <w:color w:val="auto"/>
          <w:sz w:val="20"/>
          <w:szCs w:val="20"/>
          <w:lang w:val="lt-LT"/>
        </w:rPr>
      </w:pPr>
      <w:r w:rsidRPr="008A21DE">
        <w:rPr>
          <w:rFonts w:ascii="Arial" w:hAnsi="Arial" w:cs="Arial"/>
          <w:color w:val="auto"/>
          <w:sz w:val="20"/>
          <w:szCs w:val="20"/>
        </w:rPr>
        <w:t>Description of the procurement object</w:t>
      </w:r>
    </w:p>
    <w:p w14:paraId="5D43084E" w14:textId="12121505" w:rsidR="00971703" w:rsidRPr="00690C85" w:rsidRDefault="00455BC5" w:rsidP="00457604">
      <w:pPr>
        <w:contextualSpacing/>
        <w:jc w:val="both"/>
        <w:rPr>
          <w:rFonts w:ascii="Arial" w:hAnsi="Arial" w:cs="Arial"/>
          <w:sz w:val="20"/>
          <w:szCs w:val="20"/>
          <w:lang w:val="lt-LT"/>
        </w:rPr>
      </w:pPr>
      <w:r w:rsidRPr="00455BC5">
        <w:rPr>
          <w:rFonts w:ascii="Arial" w:hAnsi="Arial" w:cs="Arial"/>
          <w:sz w:val="20"/>
          <w:szCs w:val="20"/>
        </w:rPr>
        <w:t>The procurement object is the preparation of a study aimed at comprehensively assessing and formulating recommendations regarding the implementation of virtualization and centralization solutions for Protection and Automation (PA) functions in the Lithuanian electricity transmission network (110–400 kV substations).</w:t>
      </w:r>
    </w:p>
    <w:p w14:paraId="6FA28C79" w14:textId="2D294148" w:rsidR="00971703" w:rsidRPr="00690C85" w:rsidRDefault="00455BC5" w:rsidP="00903262">
      <w:pPr>
        <w:pStyle w:val="Heading2"/>
        <w:numPr>
          <w:ilvl w:val="0"/>
          <w:numId w:val="16"/>
        </w:numPr>
        <w:contextualSpacing/>
        <w:jc w:val="both"/>
        <w:rPr>
          <w:rFonts w:ascii="Arial" w:hAnsi="Arial" w:cs="Arial"/>
          <w:color w:val="auto"/>
          <w:sz w:val="20"/>
          <w:szCs w:val="20"/>
          <w:lang w:val="lt-LT"/>
        </w:rPr>
      </w:pPr>
      <w:r w:rsidRPr="00455BC5">
        <w:rPr>
          <w:rFonts w:ascii="Arial" w:hAnsi="Arial" w:cs="Arial"/>
          <w:color w:val="auto"/>
          <w:sz w:val="20"/>
          <w:szCs w:val="20"/>
        </w:rPr>
        <w:t>Context and objective of the study</w:t>
      </w:r>
    </w:p>
    <w:p w14:paraId="733EFA86" w14:textId="4C638005" w:rsidR="00D5319A" w:rsidRPr="00690C85" w:rsidRDefault="00455BC5" w:rsidP="00D5319A">
      <w:pPr>
        <w:contextualSpacing/>
        <w:jc w:val="both"/>
        <w:rPr>
          <w:rFonts w:ascii="Arial" w:hAnsi="Arial" w:cs="Arial"/>
          <w:sz w:val="20"/>
          <w:szCs w:val="20"/>
          <w:lang w:val="lt-LT"/>
        </w:rPr>
      </w:pPr>
      <w:r w:rsidRPr="00455BC5">
        <w:rPr>
          <w:rFonts w:ascii="Arial" w:hAnsi="Arial" w:cs="Arial"/>
          <w:sz w:val="20"/>
          <w:szCs w:val="20"/>
        </w:rPr>
        <w:t xml:space="preserve">Currently, decentralized digital protection and automation solutions are used in Lithuania, where one or several microprocessor-based Intelligent Electronic Devices (IEDs) operating in accordance with the IEC 61850 standard are used for each substation bay. This preparatory study is intended to comprehensively evaluate and design a technical and software solution for the virtualization and centralization of Protection and Automation (PA) devices, where the protection and automation functions of all substation bays are implemented on one or several servers. Litgrid aims to determine how virtualized and centralized substation PA functions could be implemented in 110–400 kV substations in a technically, legally, and economically viable manner, while ensuring appropriate system reliability, cybersecurity, and compatibility with the existing infrastructure. The study shall include an analysis of the legal framework, an analysis of potential technical solutions available on the market from different manufacturers, identification of technical and cybersecurity requirements according to IEC standards, modelling of the architecture of one selected substation, and evaluation of the interaction between virtualized and physical devices. It is also planned to </w:t>
      </w:r>
      <w:proofErr w:type="spellStart"/>
      <w:r w:rsidRPr="00455BC5">
        <w:rPr>
          <w:rFonts w:ascii="Arial" w:hAnsi="Arial" w:cs="Arial"/>
          <w:sz w:val="20"/>
          <w:szCs w:val="20"/>
        </w:rPr>
        <w:t>analyse</w:t>
      </w:r>
      <w:proofErr w:type="spellEnd"/>
      <w:r w:rsidRPr="00455BC5">
        <w:rPr>
          <w:rFonts w:ascii="Arial" w:hAnsi="Arial" w:cs="Arial"/>
          <w:sz w:val="20"/>
          <w:szCs w:val="20"/>
        </w:rPr>
        <w:t xml:space="preserve"> aspects of data communication, testing (HIL, digital twin), operation and training, as well as to provide an evaluation of the solution lifecycle and a competency map.</w:t>
      </w:r>
    </w:p>
    <w:p w14:paraId="31451D7E" w14:textId="77777777" w:rsidR="003535BE" w:rsidRPr="003535BE" w:rsidRDefault="00455BC5" w:rsidP="003535BE">
      <w:pPr>
        <w:pStyle w:val="Heading2"/>
        <w:contextualSpacing/>
        <w:jc w:val="both"/>
        <w:rPr>
          <w:rFonts w:ascii="Arial" w:hAnsi="Arial" w:cs="Arial"/>
          <w:b w:val="0"/>
          <w:bCs w:val="0"/>
          <w:color w:val="auto"/>
          <w:sz w:val="20"/>
          <w:szCs w:val="20"/>
        </w:rPr>
      </w:pPr>
      <w:r w:rsidRPr="003535BE">
        <w:rPr>
          <w:rFonts w:ascii="Arial" w:hAnsi="Arial" w:cs="Arial"/>
          <w:b w:val="0"/>
          <w:bCs w:val="0"/>
          <w:color w:val="auto"/>
          <w:sz w:val="20"/>
          <w:szCs w:val="20"/>
        </w:rPr>
        <w:t>The final objective of the study is to formulate recommendations regarding the actual hardware, architecture, and processes required for the safe and reliable implementation of virtualized and centralized PA and communication solutions (switches, RTU, GNSS, etc.) in the Lithuanian electricity transmission network. The preliminary scope of the study is provided below.</w:t>
      </w:r>
    </w:p>
    <w:p w14:paraId="01D566D6" w14:textId="77777777" w:rsidR="003535BE" w:rsidRDefault="003535BE" w:rsidP="003535BE">
      <w:pPr>
        <w:pStyle w:val="Heading2"/>
        <w:contextualSpacing/>
        <w:jc w:val="both"/>
        <w:rPr>
          <w:rFonts w:ascii="Arial" w:hAnsi="Arial" w:cs="Arial"/>
          <w:sz w:val="20"/>
          <w:szCs w:val="20"/>
        </w:rPr>
      </w:pPr>
    </w:p>
    <w:p w14:paraId="2A487586" w14:textId="4389357A" w:rsidR="00971703" w:rsidRPr="00690C85" w:rsidRDefault="001B3495" w:rsidP="003535BE">
      <w:pPr>
        <w:pStyle w:val="Heading2"/>
        <w:numPr>
          <w:ilvl w:val="0"/>
          <w:numId w:val="16"/>
        </w:numPr>
        <w:contextualSpacing/>
        <w:jc w:val="both"/>
        <w:rPr>
          <w:rFonts w:ascii="Arial" w:hAnsi="Arial" w:cs="Arial"/>
          <w:color w:val="auto"/>
          <w:sz w:val="20"/>
          <w:szCs w:val="20"/>
          <w:lang w:val="lt-LT"/>
        </w:rPr>
      </w:pPr>
      <w:proofErr w:type="spellStart"/>
      <w:r>
        <w:rPr>
          <w:rFonts w:ascii="Arial" w:hAnsi="Arial" w:cs="Arial"/>
          <w:color w:val="auto"/>
          <w:sz w:val="20"/>
          <w:szCs w:val="20"/>
          <w:lang w:val="lt-LT"/>
        </w:rPr>
        <w:t>Terms</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and</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abbreviations</w:t>
      </w:r>
      <w:proofErr w:type="spellEnd"/>
    </w:p>
    <w:p w14:paraId="3651D929" w14:textId="77777777" w:rsidR="003535BE" w:rsidRDefault="001B3495" w:rsidP="003535BE">
      <w:pPr>
        <w:pStyle w:val="ListParagraph"/>
        <w:spacing w:after="160" w:line="278" w:lineRule="auto"/>
        <w:ind w:left="360"/>
        <w:jc w:val="both"/>
        <w:rPr>
          <w:rFonts w:ascii="Arial" w:hAnsi="Arial" w:cs="Arial"/>
          <w:sz w:val="20"/>
          <w:szCs w:val="20"/>
        </w:rPr>
      </w:pPr>
      <w:r w:rsidRPr="001B3495">
        <w:rPr>
          <w:rFonts w:ascii="Arial" w:hAnsi="Arial" w:cs="Arial"/>
          <w:sz w:val="20"/>
          <w:szCs w:val="20"/>
        </w:rPr>
        <w:t>The terms and their definitions are provided in Annex 1 “Glossary of Terms”.</w:t>
      </w:r>
    </w:p>
    <w:p w14:paraId="3B7E1904" w14:textId="77777777" w:rsidR="003535BE" w:rsidRDefault="003535BE" w:rsidP="003535BE">
      <w:pPr>
        <w:pStyle w:val="ListParagraph"/>
        <w:spacing w:after="160" w:line="278" w:lineRule="auto"/>
        <w:ind w:left="360"/>
        <w:jc w:val="both"/>
        <w:rPr>
          <w:rFonts w:ascii="Arial" w:hAnsi="Arial" w:cs="Arial"/>
          <w:sz w:val="20"/>
          <w:szCs w:val="20"/>
        </w:rPr>
      </w:pPr>
    </w:p>
    <w:p w14:paraId="78CC6991" w14:textId="2611259B" w:rsidR="003535BE" w:rsidRPr="003535BE" w:rsidRDefault="001B3495" w:rsidP="003535BE">
      <w:pPr>
        <w:pStyle w:val="ListParagraph"/>
        <w:numPr>
          <w:ilvl w:val="0"/>
          <w:numId w:val="16"/>
        </w:numPr>
        <w:spacing w:after="160" w:line="278" w:lineRule="auto"/>
        <w:jc w:val="both"/>
        <w:rPr>
          <w:rFonts w:ascii="Arial" w:hAnsi="Arial" w:cs="Arial"/>
          <w:b/>
          <w:bCs/>
          <w:sz w:val="20"/>
          <w:szCs w:val="20"/>
          <w:lang w:val="lt-LT"/>
        </w:rPr>
      </w:pPr>
      <w:proofErr w:type="spellStart"/>
      <w:r>
        <w:rPr>
          <w:rFonts w:ascii="Arial" w:hAnsi="Arial" w:cs="Arial"/>
          <w:b/>
          <w:bCs/>
          <w:sz w:val="20"/>
          <w:szCs w:val="20"/>
          <w:lang w:val="lt-LT"/>
        </w:rPr>
        <w:t>Scope</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of</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the</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study</w:t>
      </w:r>
      <w:proofErr w:type="spellEnd"/>
    </w:p>
    <w:p w14:paraId="6EEF8B72" w14:textId="092DA597" w:rsidR="00C62C9B" w:rsidRPr="00690C85" w:rsidRDefault="001B3495" w:rsidP="003535BE">
      <w:pPr>
        <w:pStyle w:val="ListParagraph"/>
        <w:numPr>
          <w:ilvl w:val="1"/>
          <w:numId w:val="16"/>
        </w:numPr>
        <w:spacing w:after="160" w:line="278" w:lineRule="auto"/>
        <w:ind w:left="426"/>
        <w:jc w:val="both"/>
        <w:rPr>
          <w:rFonts w:ascii="Arial" w:hAnsi="Arial" w:cs="Arial"/>
          <w:sz w:val="20"/>
          <w:szCs w:val="20"/>
          <w:lang w:val="lt-LT"/>
        </w:rPr>
      </w:pPr>
      <w:proofErr w:type="spellStart"/>
      <w:r>
        <w:rPr>
          <w:rFonts w:ascii="Arial" w:hAnsi="Arial" w:cs="Arial"/>
          <w:b/>
          <w:bCs/>
          <w:sz w:val="20"/>
          <w:szCs w:val="20"/>
          <w:lang w:val="lt-LT"/>
        </w:rPr>
        <w:t>Legal</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and</w:t>
      </w:r>
      <w:proofErr w:type="spellEnd"/>
      <w:r w:rsidRPr="003535BE">
        <w:rPr>
          <w:rFonts w:ascii="Arial" w:hAnsi="Arial" w:cs="Arial"/>
          <w:b/>
          <w:bCs/>
          <w:sz w:val="20"/>
          <w:szCs w:val="20"/>
          <w:lang w:val="lt-LT"/>
        </w:rPr>
        <w:t xml:space="preserve"> </w:t>
      </w:r>
      <w:proofErr w:type="spellStart"/>
      <w:r w:rsidRPr="003535BE">
        <w:rPr>
          <w:rFonts w:ascii="Arial" w:hAnsi="Arial" w:cs="Arial"/>
          <w:b/>
          <w:bCs/>
          <w:sz w:val="20"/>
          <w:szCs w:val="20"/>
        </w:rPr>
        <w:t>organisational</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aspects</w:t>
      </w:r>
      <w:proofErr w:type="spellEnd"/>
    </w:p>
    <w:p w14:paraId="76C595BD" w14:textId="3BB80239" w:rsidR="00C62C9B" w:rsidRPr="001B349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Assessment of the legal framework:</w:t>
      </w:r>
      <w:r w:rsidRPr="001B3495">
        <w:rPr>
          <w:rFonts w:ascii="Arial" w:hAnsi="Arial" w:cs="Arial"/>
          <w:sz w:val="20"/>
          <w:szCs w:val="20"/>
        </w:rPr>
        <w:t xml:space="preserve"> identification of the required amendments and additions to the Rules for Electrical Installations of the Republic of Lithuania in order to enable and regulate the use of virtualized protection and automation devices (e.g., development of new definitions explaining what centralized and virtualized protection and automation are, definition of the devices operating within such solutions and the requirements applicable to them, etc.) in transmission network substations with voltage levels from 110 kV to 400 kV (including 10 kV protection and automation devices used for auxiliary systems and shunt reactors in substations of the aforementioned voltage levels).</w:t>
      </w:r>
    </w:p>
    <w:p w14:paraId="150E6148" w14:textId="71FD4C83" w:rsidR="00C62C9B" w:rsidRPr="001B349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lastRenderedPageBreak/>
        <w:t>Competency map:</w:t>
      </w:r>
      <w:r w:rsidRPr="001B3495">
        <w:rPr>
          <w:rFonts w:ascii="Arial" w:hAnsi="Arial" w:cs="Arial"/>
          <w:sz w:val="20"/>
          <w:szCs w:val="20"/>
        </w:rPr>
        <w:t xml:space="preserve"> identification of the knowledge required for system operation personnel, PA engineers, and IT/OT engineers. Certification requirements shall be defined, the required competency levels formulated, and responsibility boundaries specified.</w:t>
      </w:r>
    </w:p>
    <w:p w14:paraId="63B6D71A" w14:textId="6F027EE8" w:rsidR="00C62C9B" w:rsidRPr="001B349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 xml:space="preserve">Evaluation of the costs for </w:t>
      </w:r>
      <w:r w:rsidR="000F765D">
        <w:rPr>
          <w:rFonts w:ascii="Arial" w:hAnsi="Arial" w:cs="Arial"/>
          <w:sz w:val="20"/>
          <w:szCs w:val="20"/>
        </w:rPr>
        <w:t>installation</w:t>
      </w:r>
      <w:r w:rsidRPr="003535BE">
        <w:rPr>
          <w:rFonts w:ascii="Arial" w:hAnsi="Arial" w:cs="Arial"/>
          <w:sz w:val="20"/>
          <w:szCs w:val="20"/>
        </w:rPr>
        <w:t>, operation and maintenance of the solution over a 40-year operational lifecycle for selected substations.</w:t>
      </w:r>
      <w:r w:rsidRPr="001B3495">
        <w:rPr>
          <w:rFonts w:ascii="Arial" w:hAnsi="Arial" w:cs="Arial"/>
          <w:sz w:val="20"/>
          <w:szCs w:val="20"/>
        </w:rPr>
        <w:t xml:space="preserve"> The CAPEX and OPEX </w:t>
      </w:r>
      <w:proofErr w:type="gramStart"/>
      <w:r w:rsidRPr="001B3495">
        <w:rPr>
          <w:rFonts w:ascii="Arial" w:hAnsi="Arial" w:cs="Arial"/>
          <w:sz w:val="20"/>
          <w:szCs w:val="20"/>
        </w:rPr>
        <w:t>structure</w:t>
      </w:r>
      <w:proofErr w:type="gramEnd"/>
      <w:r w:rsidRPr="001B3495">
        <w:rPr>
          <w:rFonts w:ascii="Arial" w:hAnsi="Arial" w:cs="Arial"/>
          <w:sz w:val="20"/>
          <w:szCs w:val="20"/>
        </w:rPr>
        <w:t xml:space="preserve"> shall be detailed (equipment, licensing, maintenance, training, energy consumption), and sensitivity analysis shall be included considering inflation and equipment replacement cycles.</w:t>
      </w:r>
    </w:p>
    <w:p w14:paraId="7866F960" w14:textId="7CF6F85A"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Analysis of how the solution “should” be operated:</w:t>
      </w:r>
      <w:r w:rsidRPr="001B3495">
        <w:rPr>
          <w:rFonts w:ascii="Arial" w:hAnsi="Arial" w:cs="Arial"/>
          <w:sz w:val="20"/>
          <w:szCs w:val="20"/>
        </w:rPr>
        <w:t xml:space="preserve"> identification of the required tools (testing equipment, software including the use of a virtual digital twin of the system solution), physical infrastructure, human resources and required qualifications. The lifecycle procedures for maintenance of spare physical components and software shall be defined.</w:t>
      </w:r>
    </w:p>
    <w:p w14:paraId="2179DE86" w14:textId="77777777" w:rsidR="00C62C9B" w:rsidRPr="00690C85" w:rsidRDefault="00C62C9B" w:rsidP="00C62C9B">
      <w:pPr>
        <w:pStyle w:val="ListParagraph"/>
        <w:ind w:left="426"/>
        <w:jc w:val="both"/>
        <w:rPr>
          <w:rFonts w:ascii="Arial" w:hAnsi="Arial" w:cs="Arial"/>
          <w:sz w:val="20"/>
          <w:szCs w:val="20"/>
          <w:lang w:val="lt-LT"/>
        </w:rPr>
      </w:pPr>
    </w:p>
    <w:p w14:paraId="5B5A7DE4" w14:textId="629676BC" w:rsidR="00C62C9B" w:rsidRPr="00690C85" w:rsidRDefault="001B3495" w:rsidP="00C62C9B">
      <w:pPr>
        <w:pStyle w:val="ListParagraph"/>
        <w:numPr>
          <w:ilvl w:val="1"/>
          <w:numId w:val="16"/>
        </w:numPr>
        <w:spacing w:after="160" w:line="278" w:lineRule="auto"/>
        <w:ind w:left="360"/>
        <w:jc w:val="both"/>
        <w:rPr>
          <w:rFonts w:ascii="Arial" w:hAnsi="Arial" w:cs="Arial"/>
          <w:sz w:val="20"/>
          <w:szCs w:val="20"/>
          <w:lang w:val="lt-LT"/>
        </w:rPr>
      </w:pPr>
      <w:r w:rsidRPr="001B3495">
        <w:rPr>
          <w:rFonts w:ascii="Arial" w:hAnsi="Arial" w:cs="Arial"/>
          <w:b/>
          <w:bCs/>
          <w:sz w:val="20"/>
          <w:szCs w:val="20"/>
        </w:rPr>
        <w:t>Protection and Automation (PA) technical aspects</w:t>
      </w:r>
    </w:p>
    <w:p w14:paraId="399C6B0C" w14:textId="5D6BD301"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w:t>
      </w:r>
      <w:r w:rsidR="001B3495" w:rsidRPr="001B3495">
        <w:t xml:space="preserve"> </w:t>
      </w:r>
      <w:r w:rsidR="001B3495" w:rsidRPr="001B3495">
        <w:rPr>
          <w:rFonts w:ascii="Arial" w:hAnsi="Arial" w:cs="Arial"/>
          <w:sz w:val="20"/>
          <w:szCs w:val="20"/>
        </w:rPr>
        <w:t xml:space="preserve">Analysis of the technical requirements applicable to equipment used for the centralization and virtualization of protection and automation devices and to the physical IED (Intelligent Electronic Device) equipment of the solution in accordance with IEC standards and technical recommendations (IEC 61850, IEC 60255, IEC 60834-1 and others): selection of the substation data network architecture and evaluation of the required reliability criteria (in accordance with IEC 61850 </w:t>
      </w:r>
      <w:r w:rsidR="001B3495" w:rsidRPr="001B3495">
        <w:rPr>
          <w:rFonts w:ascii="Arial" w:hAnsi="Arial" w:cs="Arial"/>
          <w:i/>
          <w:iCs/>
          <w:sz w:val="20"/>
          <w:szCs w:val="20"/>
        </w:rPr>
        <w:t>station bus</w:t>
      </w:r>
      <w:r w:rsidR="001B3495" w:rsidRPr="001B3495">
        <w:rPr>
          <w:rFonts w:ascii="Arial" w:hAnsi="Arial" w:cs="Arial"/>
          <w:sz w:val="20"/>
          <w:szCs w:val="20"/>
        </w:rPr>
        <w:t xml:space="preserve"> and </w:t>
      </w:r>
      <w:r w:rsidR="001B3495" w:rsidRPr="001B3495">
        <w:rPr>
          <w:rFonts w:ascii="Arial" w:hAnsi="Arial" w:cs="Arial"/>
          <w:i/>
          <w:iCs/>
          <w:sz w:val="20"/>
          <w:szCs w:val="20"/>
        </w:rPr>
        <w:t>process bus</w:t>
      </w:r>
      <w:r w:rsidR="001B3495" w:rsidRPr="001B3495">
        <w:rPr>
          <w:rFonts w:ascii="Arial" w:hAnsi="Arial" w:cs="Arial"/>
          <w:sz w:val="20"/>
          <w:szCs w:val="20"/>
        </w:rPr>
        <w:t>), requirements for synchronization of real-time data transmission, the need for equipment redundancy, etc.</w:t>
      </w:r>
    </w:p>
    <w:p w14:paraId="40C36F52" w14:textId="72521664"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Evaluation of the application of communication logic between virtualized and centralized PA devices and their functions in accordance with IEC 60255 and IEC 61850 requirements for one specific substation scheme (</w:t>
      </w:r>
      <w:r w:rsidR="008D51B9">
        <w:rPr>
          <w:rFonts w:ascii="Arial" w:hAnsi="Arial" w:cs="Arial"/>
          <w:sz w:val="20"/>
          <w:szCs w:val="20"/>
        </w:rPr>
        <w:t xml:space="preserve">provided </w:t>
      </w:r>
      <w:r w:rsidR="00A85F10">
        <w:rPr>
          <w:rFonts w:ascii="Arial" w:hAnsi="Arial" w:cs="Arial"/>
          <w:sz w:val="20"/>
          <w:szCs w:val="20"/>
        </w:rPr>
        <w:t>after signing of the contract</w:t>
      </w:r>
      <w:r w:rsidRPr="001B3495">
        <w:rPr>
          <w:rFonts w:ascii="Arial" w:hAnsi="Arial" w:cs="Arial"/>
          <w:sz w:val="20"/>
          <w:szCs w:val="20"/>
        </w:rPr>
        <w:t>), including communication with other substations (</w:t>
      </w:r>
      <w:proofErr w:type="spellStart"/>
      <w:r w:rsidRPr="001B3495">
        <w:rPr>
          <w:rFonts w:ascii="Arial" w:hAnsi="Arial" w:cs="Arial"/>
          <w:sz w:val="20"/>
          <w:szCs w:val="20"/>
        </w:rPr>
        <w:t>teleprotection</w:t>
      </w:r>
      <w:proofErr w:type="spellEnd"/>
      <w:r w:rsidRPr="001B3495">
        <w:rPr>
          <w:rFonts w:ascii="Arial" w:hAnsi="Arial" w:cs="Arial"/>
          <w:sz w:val="20"/>
          <w:szCs w:val="20"/>
        </w:rPr>
        <w:t xml:space="preserve"> </w:t>
      </w:r>
      <w:proofErr w:type="spellStart"/>
      <w:r w:rsidRPr="001B3495">
        <w:rPr>
          <w:rFonts w:ascii="Arial" w:hAnsi="Arial" w:cs="Arial"/>
          <w:sz w:val="20"/>
          <w:szCs w:val="20"/>
        </w:rPr>
        <w:t>signalling</w:t>
      </w:r>
      <w:proofErr w:type="spellEnd"/>
      <w:r w:rsidRPr="001B3495">
        <w:rPr>
          <w:rFonts w:ascii="Arial" w:hAnsi="Arial" w:cs="Arial"/>
          <w:sz w:val="20"/>
          <w:szCs w:val="20"/>
        </w:rPr>
        <w:t>, line differential protection).</w:t>
      </w:r>
    </w:p>
    <w:p w14:paraId="24926CF7" w14:textId="79E56AF9"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Identification and evaluation of the compatibility of communication technologies with currently operating and currently manufactured microprocessor-based PA devices. This shall include cases where a substation implementing a virtualized and centralized PA solution must communicate with another substation equipped with traditional decentralized microprocessor-based PA devices (</w:t>
      </w:r>
      <w:proofErr w:type="spellStart"/>
      <w:r w:rsidRPr="001B3495">
        <w:rPr>
          <w:rFonts w:ascii="Arial" w:hAnsi="Arial" w:cs="Arial"/>
          <w:sz w:val="20"/>
          <w:szCs w:val="20"/>
        </w:rPr>
        <w:t>teleprotection</w:t>
      </w:r>
      <w:proofErr w:type="spellEnd"/>
      <w:r w:rsidRPr="001B3495">
        <w:rPr>
          <w:rFonts w:ascii="Arial" w:hAnsi="Arial" w:cs="Arial"/>
          <w:sz w:val="20"/>
          <w:szCs w:val="20"/>
        </w:rPr>
        <w:t xml:space="preserve"> </w:t>
      </w:r>
      <w:proofErr w:type="spellStart"/>
      <w:r w:rsidRPr="001B3495">
        <w:rPr>
          <w:rFonts w:ascii="Arial" w:hAnsi="Arial" w:cs="Arial"/>
          <w:sz w:val="20"/>
          <w:szCs w:val="20"/>
        </w:rPr>
        <w:t>signalling</w:t>
      </w:r>
      <w:proofErr w:type="spellEnd"/>
      <w:r w:rsidRPr="001B3495">
        <w:rPr>
          <w:rFonts w:ascii="Arial" w:hAnsi="Arial" w:cs="Arial"/>
          <w:sz w:val="20"/>
          <w:szCs w:val="20"/>
        </w:rPr>
        <w:t>).</w:t>
      </w:r>
    </w:p>
    <w:p w14:paraId="206B00D8" w14:textId="16DB5BCE"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The study shall include the architecture of the solution for one substation (</w:t>
      </w:r>
      <w:r w:rsidR="008D51B9">
        <w:rPr>
          <w:rFonts w:ascii="Arial" w:hAnsi="Arial" w:cs="Arial"/>
          <w:sz w:val="20"/>
          <w:szCs w:val="20"/>
        </w:rPr>
        <w:t>substation information</w:t>
      </w:r>
      <w:r w:rsidRPr="001B3495">
        <w:rPr>
          <w:rFonts w:ascii="Arial" w:hAnsi="Arial" w:cs="Arial"/>
          <w:sz w:val="20"/>
          <w:szCs w:val="20"/>
        </w:rPr>
        <w:t xml:space="preserve"> is provided in Annex 2) and its analysis, covering: the software of virtualized microprocessor-based PA and communication devices, virtualized PA devices for each bay and their required functions, data network devices and their functions, time synchronization devices for data transmission, and PA and communication devices installed in the outdoor switchyard (in accordance with IEC 61869-13) intended for data acquisition from primary high-voltage equipment (current and voltage measuring transformers, current and voltage measuring sensors, circuit breaker/disconnector/earthing switch drives, etc.).</w:t>
      </w:r>
    </w:p>
    <w:p w14:paraId="440C3263" w14:textId="122C6946"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The study shall evaluate the feasibility of using current and voltage measuring sensors compliant with IEC 61869 (active or passive) and Merging Units in outdoor 110 kV and 330 kV switchyards within the solution, as well as their data quality self-monitoring capabilities.</w:t>
      </w:r>
      <w:r w:rsidR="00C62C9B" w:rsidRPr="00690C85" w:rsidDel="004A546F">
        <w:rPr>
          <w:rFonts w:ascii="Arial" w:hAnsi="Arial" w:cs="Arial"/>
          <w:sz w:val="20"/>
          <w:szCs w:val="20"/>
          <w:lang w:val="lt-LT"/>
        </w:rPr>
        <w:t xml:space="preserve"> </w:t>
      </w:r>
    </w:p>
    <w:p w14:paraId="22F5EA97" w14:textId="48DE9BCE"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The study shall evaluate redundancy and backup solutions for the virtualized and centralized PA system and identify which system availability and accessibility indicators must be ensured and how they should be achieved.</w:t>
      </w:r>
      <w:r w:rsidR="00C62C9B" w:rsidRPr="00690C85">
        <w:rPr>
          <w:rFonts w:ascii="Arial" w:hAnsi="Arial" w:cs="Arial"/>
          <w:sz w:val="20"/>
          <w:szCs w:val="20"/>
          <w:lang w:val="lt-LT"/>
        </w:rPr>
        <w:t xml:space="preserve"> </w:t>
      </w:r>
    </w:p>
    <w:p w14:paraId="4F35688A" w14:textId="77777777" w:rsidR="00C62C9B" w:rsidRPr="00690C85" w:rsidRDefault="00C62C9B" w:rsidP="00C62C9B">
      <w:pPr>
        <w:pStyle w:val="ListParagraph"/>
        <w:ind w:left="426"/>
        <w:jc w:val="both"/>
        <w:rPr>
          <w:rFonts w:ascii="Arial" w:hAnsi="Arial" w:cs="Arial"/>
          <w:sz w:val="20"/>
          <w:szCs w:val="20"/>
          <w:lang w:val="lt-LT"/>
        </w:rPr>
      </w:pPr>
    </w:p>
    <w:p w14:paraId="4EF84D20" w14:textId="77777777" w:rsidR="00C62C9B" w:rsidRPr="00690C85" w:rsidRDefault="00C62C9B" w:rsidP="00C62C9B">
      <w:pPr>
        <w:pStyle w:val="ListParagraph"/>
        <w:ind w:left="426"/>
        <w:jc w:val="both"/>
        <w:rPr>
          <w:rFonts w:ascii="Arial" w:hAnsi="Arial" w:cs="Arial"/>
          <w:sz w:val="20"/>
          <w:szCs w:val="20"/>
          <w:lang w:val="lt-LT"/>
        </w:rPr>
      </w:pPr>
    </w:p>
    <w:p w14:paraId="26B39A0C" w14:textId="67628822" w:rsidR="00C62C9B" w:rsidRPr="00690C85" w:rsidRDefault="00C62C9B" w:rsidP="00C62C9B">
      <w:pPr>
        <w:pStyle w:val="ListParagraph"/>
        <w:numPr>
          <w:ilvl w:val="1"/>
          <w:numId w:val="16"/>
        </w:numPr>
        <w:spacing w:after="160" w:line="278" w:lineRule="auto"/>
        <w:ind w:left="360"/>
        <w:jc w:val="both"/>
        <w:rPr>
          <w:rFonts w:ascii="Arial" w:hAnsi="Arial" w:cs="Arial"/>
          <w:b/>
          <w:bCs/>
          <w:sz w:val="20"/>
          <w:szCs w:val="20"/>
          <w:lang w:val="lt-LT"/>
        </w:rPr>
      </w:pPr>
      <w:r w:rsidRPr="00690C85">
        <w:rPr>
          <w:rFonts w:ascii="Arial" w:hAnsi="Arial" w:cs="Arial"/>
          <w:b/>
          <w:bCs/>
          <w:sz w:val="20"/>
          <w:szCs w:val="20"/>
          <w:lang w:val="lt-LT"/>
        </w:rPr>
        <w:t xml:space="preserve">IT/OT </w:t>
      </w:r>
      <w:proofErr w:type="spellStart"/>
      <w:r w:rsidR="00C23036">
        <w:rPr>
          <w:rFonts w:ascii="Arial" w:hAnsi="Arial" w:cs="Arial"/>
          <w:b/>
          <w:bCs/>
          <w:sz w:val="20"/>
          <w:szCs w:val="20"/>
          <w:lang w:val="lt-LT"/>
        </w:rPr>
        <w:t>technical</w:t>
      </w:r>
      <w:proofErr w:type="spellEnd"/>
      <w:r w:rsidR="00C23036">
        <w:rPr>
          <w:rFonts w:ascii="Arial" w:hAnsi="Arial" w:cs="Arial"/>
          <w:b/>
          <w:bCs/>
          <w:sz w:val="20"/>
          <w:szCs w:val="20"/>
          <w:lang w:val="lt-LT"/>
        </w:rPr>
        <w:t xml:space="preserve"> </w:t>
      </w:r>
      <w:proofErr w:type="spellStart"/>
      <w:r w:rsidR="00C23036">
        <w:rPr>
          <w:rFonts w:ascii="Arial" w:hAnsi="Arial" w:cs="Arial"/>
          <w:b/>
          <w:bCs/>
          <w:sz w:val="20"/>
          <w:szCs w:val="20"/>
          <w:lang w:val="lt-LT"/>
        </w:rPr>
        <w:t>aspects</w:t>
      </w:r>
      <w:proofErr w:type="spellEnd"/>
    </w:p>
    <w:p w14:paraId="53297488" w14:textId="6AB90468"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Review of the hardware and software required for the solution. Evaluation of the possibilities for interoperability between different vendors (multi-vendor interoperability); assessment and </w:t>
      </w:r>
      <w:r w:rsidRPr="00C23036">
        <w:rPr>
          <w:rFonts w:ascii="Arial" w:hAnsi="Arial" w:cs="Arial"/>
          <w:sz w:val="20"/>
          <w:szCs w:val="20"/>
        </w:rPr>
        <w:lastRenderedPageBreak/>
        <w:t>presentation of the structure of virtualized and centralized systems from different vendors, with particular attention to the ability to operate within the virtual environment used by the operator (e.g. VMware or similar). Scenarios for solution upgrade (“hardware refresh”) shall be defined for a period of at least 5 years.</w:t>
      </w:r>
    </w:p>
    <w:p w14:paraId="78686BC1" w14:textId="5D27943E"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Evaluation of testing methods for the solution and the equipment required for testing both during deployment and during operation of the technical solution. The Hardware-in-the-Loop (HIL) testing concept and integration of a digital twin </w:t>
      </w:r>
      <w:proofErr w:type="gramStart"/>
      <w:r w:rsidRPr="00C23036">
        <w:rPr>
          <w:rFonts w:ascii="Arial" w:hAnsi="Arial" w:cs="Arial"/>
          <w:sz w:val="20"/>
          <w:szCs w:val="20"/>
        </w:rPr>
        <w:t>shall</w:t>
      </w:r>
      <w:proofErr w:type="gramEnd"/>
      <w:r w:rsidRPr="00C23036">
        <w:rPr>
          <w:rFonts w:ascii="Arial" w:hAnsi="Arial" w:cs="Arial"/>
          <w:sz w:val="20"/>
          <w:szCs w:val="20"/>
        </w:rPr>
        <w:t xml:space="preserve"> be included.</w:t>
      </w:r>
    </w:p>
    <w:p w14:paraId="58FACFF6" w14:textId="049A7B22"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Definition of cybersecurity requirements for the solution, identification of applicable IEC standards governing cybersecurity and the equipment compliant with them. The analysis shall include recommendations derived from EU directives; requirements for cybersecurity resilience testing shall be defined; and the need for security certification shall be evaluated.</w:t>
      </w:r>
    </w:p>
    <w:p w14:paraId="2908EC28" w14:textId="0091E889"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proofErr w:type="spellStart"/>
      <w:r w:rsidRPr="005200D7">
        <w:rPr>
          <w:rFonts w:ascii="Arial" w:hAnsi="Arial" w:cs="Arial"/>
          <w:sz w:val="20"/>
          <w:szCs w:val="20"/>
          <w:lang w:val="lt-LT"/>
        </w:rPr>
        <w:t>Synchronization</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of</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processes</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using</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the</w:t>
      </w:r>
      <w:proofErr w:type="spellEnd"/>
      <w:r w:rsidRPr="005200D7">
        <w:rPr>
          <w:rFonts w:ascii="Arial" w:hAnsi="Arial" w:cs="Arial"/>
          <w:sz w:val="20"/>
          <w:szCs w:val="20"/>
          <w:lang w:val="lt-LT"/>
        </w:rPr>
        <w:t xml:space="preserve"> PTP (IEEE 1588 v2) </w:t>
      </w:r>
      <w:proofErr w:type="spellStart"/>
      <w:r w:rsidRPr="005200D7">
        <w:rPr>
          <w:rFonts w:ascii="Arial" w:hAnsi="Arial" w:cs="Arial"/>
          <w:sz w:val="20"/>
          <w:szCs w:val="20"/>
          <w:lang w:val="lt-LT"/>
        </w:rPr>
        <w:t>protocol</w:t>
      </w:r>
      <w:proofErr w:type="spellEnd"/>
      <w:r w:rsidRPr="005200D7">
        <w:rPr>
          <w:rFonts w:ascii="Arial" w:hAnsi="Arial" w:cs="Arial"/>
          <w:sz w:val="20"/>
          <w:szCs w:val="20"/>
          <w:lang w:val="lt-LT"/>
        </w:rPr>
        <w:t xml:space="preserve">. </w:t>
      </w:r>
      <w:r w:rsidRPr="00C23036">
        <w:rPr>
          <w:rFonts w:ascii="Arial" w:hAnsi="Arial" w:cs="Arial"/>
          <w:sz w:val="20"/>
          <w:szCs w:val="20"/>
        </w:rPr>
        <w:t>Selection of the synchronization topology, evaluation of the required resilience to GNSS interference and disruptions, and provision of recommendations for mitigation measures. A multi-GNSS source architecture (GPS, Galileo, GOVSATCOM, IRIS²) shall be considered, and a methodology for measuring time deviation (TE/MTIE/TDEV) shall be included.</w:t>
      </w:r>
      <w:r w:rsidR="00C62C9B" w:rsidRPr="00690C85">
        <w:rPr>
          <w:rFonts w:ascii="Arial" w:hAnsi="Arial" w:cs="Arial"/>
          <w:sz w:val="20"/>
          <w:szCs w:val="20"/>
          <w:lang w:val="lt-LT"/>
        </w:rPr>
        <w:t xml:space="preserve"> </w:t>
      </w:r>
    </w:p>
    <w:p w14:paraId="56588190" w14:textId="5C145193"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Identification of tools for </w:t>
      </w:r>
      <w:proofErr w:type="spellStart"/>
      <w:r w:rsidRPr="00C23036">
        <w:rPr>
          <w:rFonts w:ascii="Arial" w:hAnsi="Arial" w:cs="Arial"/>
          <w:sz w:val="20"/>
          <w:szCs w:val="20"/>
        </w:rPr>
        <w:t>analysing</w:t>
      </w:r>
      <w:proofErr w:type="spellEnd"/>
      <w:r w:rsidRPr="00C23036">
        <w:rPr>
          <w:rFonts w:ascii="Arial" w:hAnsi="Arial" w:cs="Arial"/>
          <w:sz w:val="20"/>
          <w:szCs w:val="20"/>
        </w:rPr>
        <w:t xml:space="preserve"> processes and data exchange that </w:t>
      </w:r>
      <w:proofErr w:type="gramStart"/>
      <w:r w:rsidRPr="00C23036">
        <w:rPr>
          <w:rFonts w:ascii="Arial" w:hAnsi="Arial" w:cs="Arial"/>
          <w:sz w:val="20"/>
          <w:szCs w:val="20"/>
        </w:rPr>
        <w:t>allow:</w:t>
      </w:r>
      <w:proofErr w:type="gramEnd"/>
      <w:r w:rsidRPr="00C23036">
        <w:rPr>
          <w:rFonts w:ascii="Arial" w:hAnsi="Arial" w:cs="Arial"/>
          <w:sz w:val="20"/>
          <w:szCs w:val="20"/>
        </w:rPr>
        <w:t xml:space="preserve"> operational analysis of disturbances and system performance from different perspectives; definition of requirements for automatic event detection algorithms and AI-based anomaly detection; integration with incident management systems; and implementation of traceability and data audit requirements.</w:t>
      </w:r>
    </w:p>
    <w:p w14:paraId="1C6F52A6" w14:textId="4E722912"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Evaluation of existing and propos</w:t>
      </w:r>
      <w:r w:rsidR="005200D7">
        <w:rPr>
          <w:rFonts w:ascii="Arial" w:hAnsi="Arial" w:cs="Arial"/>
          <w:sz w:val="20"/>
          <w:szCs w:val="20"/>
        </w:rPr>
        <w:t>al of new</w:t>
      </w:r>
      <w:r w:rsidRPr="00C23036">
        <w:rPr>
          <w:rFonts w:ascii="Arial" w:hAnsi="Arial" w:cs="Arial"/>
          <w:sz w:val="20"/>
          <w:szCs w:val="20"/>
        </w:rPr>
        <w:t xml:space="preserve"> data network and cybersecurity solutions, data exchange mechanisms and protocols used with </w:t>
      </w:r>
      <w:r w:rsidR="005200D7">
        <w:rPr>
          <w:rFonts w:ascii="Arial" w:hAnsi="Arial" w:cs="Arial"/>
          <w:sz w:val="20"/>
          <w:szCs w:val="20"/>
        </w:rPr>
        <w:t>SCADA/EMS</w:t>
      </w:r>
      <w:r w:rsidRPr="00C23036">
        <w:rPr>
          <w:rFonts w:ascii="Arial" w:hAnsi="Arial" w:cs="Arial"/>
          <w:sz w:val="20"/>
          <w:szCs w:val="20"/>
        </w:rPr>
        <w:t xml:space="preserve"> and IT systems, as well as the availability </w:t>
      </w:r>
      <w:r w:rsidR="005200D7">
        <w:rPr>
          <w:rFonts w:ascii="Arial" w:hAnsi="Arial" w:cs="Arial"/>
          <w:sz w:val="20"/>
          <w:szCs w:val="20"/>
        </w:rPr>
        <w:t xml:space="preserve">requirements </w:t>
      </w:r>
      <w:r w:rsidRPr="00C23036">
        <w:rPr>
          <w:rFonts w:ascii="Arial" w:hAnsi="Arial" w:cs="Arial"/>
          <w:sz w:val="20"/>
          <w:szCs w:val="20"/>
        </w:rPr>
        <w:t>of data exchange and centralized systems and the measures required to ensure such availability.</w:t>
      </w:r>
    </w:p>
    <w:p w14:paraId="75C25BE7" w14:textId="0A320678"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Provision of solutions for </w:t>
      </w:r>
      <w:proofErr w:type="spellStart"/>
      <w:r w:rsidRPr="00C23036">
        <w:rPr>
          <w:rFonts w:ascii="Arial" w:hAnsi="Arial" w:cs="Arial"/>
          <w:sz w:val="20"/>
          <w:szCs w:val="20"/>
        </w:rPr>
        <w:t>teleinformation</w:t>
      </w:r>
      <w:proofErr w:type="spellEnd"/>
      <w:r w:rsidRPr="00C23036">
        <w:rPr>
          <w:rFonts w:ascii="Arial" w:hAnsi="Arial" w:cs="Arial"/>
          <w:sz w:val="20"/>
          <w:szCs w:val="20"/>
        </w:rPr>
        <w:t xml:space="preserve"> collection and transmission (RTU) integrated into the centralized system, including analysis and recommendations for maintenance (operation), </w:t>
      </w:r>
      <w:proofErr w:type="gramStart"/>
      <w:r w:rsidRPr="00C23036">
        <w:rPr>
          <w:rFonts w:ascii="Arial" w:hAnsi="Arial" w:cs="Arial"/>
          <w:sz w:val="20"/>
          <w:szCs w:val="20"/>
        </w:rPr>
        <w:t>taking into account</w:t>
      </w:r>
      <w:proofErr w:type="gramEnd"/>
      <w:r w:rsidRPr="00C23036">
        <w:rPr>
          <w:rFonts w:ascii="Arial" w:hAnsi="Arial" w:cs="Arial"/>
          <w:sz w:val="20"/>
          <w:szCs w:val="20"/>
        </w:rPr>
        <w:t xml:space="preserve"> the functions of the centralized system and its software layers.</w:t>
      </w:r>
    </w:p>
    <w:p w14:paraId="6F51D70F" w14:textId="77777777" w:rsidR="00C62C9B" w:rsidRPr="00690C85" w:rsidRDefault="00C62C9B" w:rsidP="00457604">
      <w:pPr>
        <w:contextualSpacing/>
        <w:jc w:val="both"/>
        <w:rPr>
          <w:rFonts w:ascii="Arial" w:hAnsi="Arial" w:cs="Arial"/>
          <w:sz w:val="20"/>
          <w:szCs w:val="20"/>
          <w:lang w:val="lt-LT"/>
        </w:rPr>
      </w:pPr>
    </w:p>
    <w:p w14:paraId="21E3C904" w14:textId="4A0D747D" w:rsidR="00971703" w:rsidRPr="00690C85" w:rsidRDefault="00C23036" w:rsidP="00903262">
      <w:pPr>
        <w:pStyle w:val="Heading2"/>
        <w:numPr>
          <w:ilvl w:val="0"/>
          <w:numId w:val="16"/>
        </w:numPr>
        <w:contextualSpacing/>
        <w:jc w:val="both"/>
        <w:rPr>
          <w:rFonts w:ascii="Arial" w:hAnsi="Arial" w:cs="Arial"/>
          <w:color w:val="auto"/>
          <w:sz w:val="20"/>
          <w:szCs w:val="20"/>
          <w:lang w:val="lt-LT"/>
        </w:rPr>
      </w:pPr>
      <w:r w:rsidRPr="00C23036">
        <w:rPr>
          <w:rFonts w:ascii="Arial" w:hAnsi="Arial" w:cs="Arial"/>
          <w:color w:val="auto"/>
          <w:sz w:val="20"/>
          <w:szCs w:val="20"/>
        </w:rPr>
        <w:t>Structure of the study and reporting stages</w:t>
      </w:r>
    </w:p>
    <w:p w14:paraId="5FE11A70" w14:textId="77777777" w:rsidR="003535BE" w:rsidRDefault="00C23036" w:rsidP="003535BE">
      <w:pPr>
        <w:jc w:val="both"/>
        <w:rPr>
          <w:rFonts w:ascii="Arial" w:hAnsi="Arial" w:cs="Arial"/>
          <w:sz w:val="20"/>
          <w:szCs w:val="20"/>
        </w:rPr>
      </w:pPr>
      <w:r w:rsidRPr="003535BE">
        <w:rPr>
          <w:rFonts w:ascii="Arial" w:hAnsi="Arial" w:cs="Arial"/>
          <w:sz w:val="20"/>
          <w:szCs w:val="20"/>
        </w:rPr>
        <w:t>The scope of the study is divided into three separate parts, which are considered independent stages (KPIs) with separate interim results:</w:t>
      </w:r>
    </w:p>
    <w:p w14:paraId="2856D471" w14:textId="4ABD6BE5" w:rsidR="00971703" w:rsidRPr="003535BE" w:rsidRDefault="007F780B" w:rsidP="00351C36">
      <w:pPr>
        <w:pStyle w:val="ListParagraph"/>
        <w:numPr>
          <w:ilvl w:val="1"/>
          <w:numId w:val="16"/>
        </w:numPr>
        <w:ind w:left="426"/>
        <w:jc w:val="both"/>
        <w:rPr>
          <w:rFonts w:ascii="Arial" w:hAnsi="Arial" w:cs="Arial"/>
          <w:sz w:val="20"/>
          <w:szCs w:val="20"/>
          <w:lang w:val="lt-LT"/>
        </w:rPr>
      </w:pPr>
      <w:r w:rsidRPr="003535BE">
        <w:rPr>
          <w:rFonts w:ascii="Arial" w:hAnsi="Arial" w:cs="Arial"/>
          <w:sz w:val="20"/>
          <w:szCs w:val="20"/>
        </w:rPr>
        <w:t xml:space="preserve">Legal and </w:t>
      </w:r>
      <w:proofErr w:type="spellStart"/>
      <w:r w:rsidRPr="003535BE">
        <w:rPr>
          <w:rFonts w:ascii="Arial" w:hAnsi="Arial" w:cs="Arial"/>
          <w:sz w:val="20"/>
          <w:szCs w:val="20"/>
        </w:rPr>
        <w:t>organisational</w:t>
      </w:r>
      <w:proofErr w:type="spellEnd"/>
      <w:r w:rsidRPr="003535BE">
        <w:rPr>
          <w:rFonts w:ascii="Arial" w:hAnsi="Arial" w:cs="Arial"/>
          <w:sz w:val="20"/>
          <w:szCs w:val="20"/>
        </w:rPr>
        <w:t xml:space="preserve"> aspects.</w:t>
      </w:r>
    </w:p>
    <w:p w14:paraId="2620C540" w14:textId="01ABFDB0" w:rsidR="00971703" w:rsidRPr="00690C85" w:rsidRDefault="007F780B" w:rsidP="001753F3">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Protection and Automation (PA) technical aspects.</w:t>
      </w:r>
    </w:p>
    <w:p w14:paraId="523BE5B1" w14:textId="3E2FF8BE" w:rsidR="00971703" w:rsidRPr="00690C85" w:rsidRDefault="007F780B" w:rsidP="001753F3">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IT/OT technical aspects.</w:t>
      </w:r>
    </w:p>
    <w:p w14:paraId="494047B1" w14:textId="6F851807" w:rsidR="003808F2" w:rsidRPr="003535BE" w:rsidRDefault="007F780B" w:rsidP="003535BE">
      <w:pPr>
        <w:ind w:left="-6"/>
        <w:jc w:val="both"/>
        <w:rPr>
          <w:rFonts w:ascii="Arial" w:hAnsi="Arial" w:cs="Arial"/>
          <w:sz w:val="20"/>
          <w:szCs w:val="20"/>
          <w:lang w:val="lt-LT"/>
        </w:rPr>
      </w:pPr>
      <w:r w:rsidRPr="003535BE">
        <w:rPr>
          <w:rFonts w:ascii="Arial" w:hAnsi="Arial" w:cs="Arial"/>
          <w:sz w:val="20"/>
          <w:szCs w:val="20"/>
        </w:rPr>
        <w:t>The Contractor shall submit the interim results (reports) for each stage and present them to the Contracting Authority. Each stage shall be considered completed only after written approval by the Contracting Authority.</w:t>
      </w:r>
      <w:r w:rsidR="008930EE" w:rsidRPr="003535BE">
        <w:rPr>
          <w:rFonts w:ascii="Arial" w:hAnsi="Arial" w:cs="Arial"/>
          <w:sz w:val="20"/>
          <w:szCs w:val="20"/>
        </w:rPr>
        <w:t xml:space="preserve"> </w:t>
      </w:r>
      <w:r w:rsidRPr="003535BE">
        <w:rPr>
          <w:rFonts w:ascii="Arial" w:hAnsi="Arial" w:cs="Arial"/>
          <w:sz w:val="20"/>
          <w:szCs w:val="20"/>
        </w:rPr>
        <w:t>During the study, the Contractor shall prepare and submit the following documents:</w:t>
      </w:r>
    </w:p>
    <w:p w14:paraId="420B4058" w14:textId="3D7A30F1"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 xml:space="preserve">Interim Report No. 1: Legal and </w:t>
      </w:r>
      <w:proofErr w:type="spellStart"/>
      <w:r w:rsidRPr="007F780B">
        <w:rPr>
          <w:rFonts w:ascii="Arial" w:hAnsi="Arial" w:cs="Arial"/>
          <w:sz w:val="20"/>
          <w:szCs w:val="20"/>
        </w:rPr>
        <w:t>organisational</w:t>
      </w:r>
      <w:proofErr w:type="spellEnd"/>
      <w:r w:rsidRPr="007F780B">
        <w:rPr>
          <w:rFonts w:ascii="Arial" w:hAnsi="Arial" w:cs="Arial"/>
          <w:sz w:val="20"/>
          <w:szCs w:val="20"/>
        </w:rPr>
        <w:t xml:space="preserve"> aspects.</w:t>
      </w:r>
    </w:p>
    <w:p w14:paraId="44B05127" w14:textId="4023DB0C"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Interim Report No. 2: PA technical aspects.</w:t>
      </w:r>
    </w:p>
    <w:p w14:paraId="3B260F33" w14:textId="3A972D2F"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Interim Report No. 3: IT/OT technical aspects.</w:t>
      </w:r>
    </w:p>
    <w:p w14:paraId="3E21DCB0" w14:textId="54AD2509"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Final integrated report (combining all parts).</w:t>
      </w:r>
    </w:p>
    <w:p w14:paraId="341C1884" w14:textId="1172B69E" w:rsidR="003808F2" w:rsidRPr="00690C85" w:rsidRDefault="007F780B" w:rsidP="003808F2">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lastRenderedPageBreak/>
        <w:t>The Contractor shall submit the documents in Lithuanian or English (to be agreed with the Contracting Authority).</w:t>
      </w:r>
    </w:p>
    <w:p w14:paraId="34E54BDB" w14:textId="15A359B4" w:rsidR="003808F2" w:rsidRPr="00690C85" w:rsidRDefault="007F780B" w:rsidP="003808F2">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Reports shall be submitted in an editable format (MS Word or PowerPoint).</w:t>
      </w:r>
    </w:p>
    <w:p w14:paraId="2FE04192" w14:textId="1858785F" w:rsidR="003808F2" w:rsidRDefault="007F780B" w:rsidP="00FC6A57">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 xml:space="preserve">Substation solution architecture diagrams shall be submitted in editable </w:t>
      </w:r>
      <w:r w:rsidRPr="003535BE">
        <w:rPr>
          <w:rFonts w:ascii="Arial" w:hAnsi="Arial" w:cs="Arial"/>
          <w:sz w:val="20"/>
          <w:szCs w:val="20"/>
        </w:rPr>
        <w:t>.dwg</w:t>
      </w:r>
      <w:r w:rsidRPr="007F780B">
        <w:rPr>
          <w:rFonts w:ascii="Arial" w:hAnsi="Arial" w:cs="Arial"/>
          <w:sz w:val="20"/>
          <w:szCs w:val="20"/>
        </w:rPr>
        <w:t xml:space="preserve"> format.</w:t>
      </w:r>
      <w:r w:rsidR="003808F2" w:rsidRPr="2223027C">
        <w:rPr>
          <w:rFonts w:ascii="Arial" w:hAnsi="Arial" w:cs="Arial"/>
          <w:sz w:val="20"/>
          <w:szCs w:val="20"/>
          <w:lang w:val="lt-LT"/>
        </w:rPr>
        <w:t xml:space="preserve"> </w:t>
      </w:r>
    </w:p>
    <w:p w14:paraId="69782674" w14:textId="77777777" w:rsidR="003808F2" w:rsidRPr="003808F2" w:rsidRDefault="003808F2" w:rsidP="003808F2">
      <w:pPr>
        <w:pStyle w:val="ListParagraph"/>
        <w:ind w:left="426"/>
        <w:jc w:val="both"/>
        <w:rPr>
          <w:rFonts w:ascii="Arial" w:hAnsi="Arial" w:cs="Arial"/>
          <w:sz w:val="20"/>
          <w:szCs w:val="20"/>
          <w:lang w:val="lt-LT"/>
        </w:rPr>
      </w:pPr>
    </w:p>
    <w:p w14:paraId="052F2746" w14:textId="150E9CF8" w:rsidR="00FC6A57" w:rsidRPr="00690C85" w:rsidRDefault="003C6744" w:rsidP="00FC6A57">
      <w:pPr>
        <w:pStyle w:val="Heading2"/>
        <w:numPr>
          <w:ilvl w:val="0"/>
          <w:numId w:val="16"/>
        </w:numPr>
        <w:contextualSpacing/>
        <w:jc w:val="both"/>
        <w:rPr>
          <w:rFonts w:ascii="Arial" w:hAnsi="Arial" w:cs="Arial"/>
          <w:color w:val="auto"/>
          <w:sz w:val="20"/>
          <w:szCs w:val="20"/>
          <w:lang w:val="lt-LT"/>
        </w:rPr>
      </w:pPr>
      <w:r>
        <w:rPr>
          <w:rFonts w:ascii="Arial" w:hAnsi="Arial" w:cs="Arial"/>
          <w:color w:val="auto"/>
          <w:sz w:val="20"/>
          <w:szCs w:val="20"/>
          <w:lang w:val="lt-LT"/>
        </w:rPr>
        <w:t xml:space="preserve">General </w:t>
      </w:r>
      <w:proofErr w:type="spellStart"/>
      <w:r w:rsidR="007F780B">
        <w:rPr>
          <w:rFonts w:ascii="Arial" w:hAnsi="Arial" w:cs="Arial"/>
          <w:color w:val="auto"/>
          <w:sz w:val="20"/>
          <w:szCs w:val="20"/>
          <w:lang w:val="lt-LT"/>
        </w:rPr>
        <w:t>requirements</w:t>
      </w:r>
      <w:proofErr w:type="spellEnd"/>
    </w:p>
    <w:p w14:paraId="6FBB1359" w14:textId="77777777" w:rsidR="00FC6A57" w:rsidRPr="00690C85" w:rsidRDefault="00FC6A57" w:rsidP="00FC6A57">
      <w:pPr>
        <w:contextualSpacing/>
        <w:jc w:val="both"/>
        <w:rPr>
          <w:rFonts w:ascii="Arial" w:hAnsi="Arial" w:cs="Arial"/>
          <w:sz w:val="20"/>
          <w:szCs w:val="20"/>
          <w:lang w:val="lt-LT"/>
        </w:rPr>
      </w:pPr>
    </w:p>
    <w:p w14:paraId="4C3A22E9" w14:textId="1C69ECE8" w:rsidR="00FC6A57" w:rsidRPr="00690C85" w:rsidRDefault="007F780B" w:rsidP="00FC6A57">
      <w:pPr>
        <w:contextualSpacing/>
        <w:jc w:val="both"/>
        <w:rPr>
          <w:rFonts w:ascii="Arial" w:hAnsi="Arial" w:cs="Arial"/>
          <w:sz w:val="20"/>
          <w:szCs w:val="20"/>
          <w:lang w:val="lt-LT"/>
        </w:rPr>
      </w:pPr>
      <w:r w:rsidRPr="007F780B">
        <w:rPr>
          <w:rFonts w:ascii="Arial" w:hAnsi="Arial" w:cs="Arial"/>
          <w:sz w:val="20"/>
          <w:szCs w:val="20"/>
        </w:rPr>
        <w:t>The Contractor shall ensure that the results of the study are practical, implementable and applicable within the context of the transmission network operated by the Contracting Authority, and that the recommendations provided are based on standards, market solution analysis and technical evaluation.</w:t>
      </w:r>
    </w:p>
    <w:p w14:paraId="7D0252FC" w14:textId="26B24465" w:rsidR="00FC6A57" w:rsidRPr="00690C85" w:rsidRDefault="003C6744" w:rsidP="00FC6A57">
      <w:pPr>
        <w:contextualSpacing/>
        <w:jc w:val="both"/>
        <w:rPr>
          <w:rFonts w:ascii="Arial" w:hAnsi="Arial" w:cs="Arial"/>
          <w:sz w:val="20"/>
          <w:szCs w:val="20"/>
          <w:lang w:val="lt-LT"/>
        </w:rPr>
      </w:pPr>
      <w:proofErr w:type="spellStart"/>
      <w:r>
        <w:rPr>
          <w:rFonts w:ascii="Arial" w:hAnsi="Arial" w:cs="Arial"/>
          <w:sz w:val="20"/>
          <w:szCs w:val="20"/>
          <w:lang w:val="lt-LT"/>
        </w:rPr>
        <w:t>The</w:t>
      </w:r>
      <w:proofErr w:type="spellEnd"/>
      <w:r>
        <w:rPr>
          <w:rFonts w:ascii="Arial" w:hAnsi="Arial" w:cs="Arial"/>
          <w:sz w:val="20"/>
          <w:szCs w:val="20"/>
          <w:lang w:val="lt-LT"/>
        </w:rPr>
        <w:t xml:space="preserve"> </w:t>
      </w:r>
      <w:proofErr w:type="spellStart"/>
      <w:r>
        <w:rPr>
          <w:rFonts w:ascii="Arial" w:hAnsi="Arial" w:cs="Arial"/>
          <w:sz w:val="20"/>
          <w:szCs w:val="20"/>
          <w:lang w:val="lt-LT"/>
        </w:rPr>
        <w:t>Contractor</w:t>
      </w:r>
      <w:proofErr w:type="spellEnd"/>
      <w:r>
        <w:rPr>
          <w:rFonts w:ascii="Arial" w:hAnsi="Arial" w:cs="Arial"/>
          <w:sz w:val="20"/>
          <w:szCs w:val="20"/>
          <w:lang w:val="lt-LT"/>
        </w:rPr>
        <w:t xml:space="preserve"> </w:t>
      </w:r>
      <w:proofErr w:type="spellStart"/>
      <w:r>
        <w:rPr>
          <w:rFonts w:ascii="Arial" w:hAnsi="Arial" w:cs="Arial"/>
          <w:sz w:val="20"/>
          <w:szCs w:val="20"/>
          <w:lang w:val="lt-LT"/>
        </w:rPr>
        <w:t>shall</w:t>
      </w:r>
      <w:proofErr w:type="spellEnd"/>
      <w:r>
        <w:rPr>
          <w:rFonts w:ascii="Arial" w:hAnsi="Arial" w:cs="Arial"/>
          <w:sz w:val="20"/>
          <w:szCs w:val="20"/>
          <w:lang w:val="lt-LT"/>
        </w:rPr>
        <w:t>:</w:t>
      </w:r>
    </w:p>
    <w:p w14:paraId="59672938" w14:textId="1FF68E71"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Provide a clear study methodology (workflow, information collection, analysis methods, interim presentations).</w:t>
      </w:r>
    </w:p>
    <w:p w14:paraId="0B21154D" w14:textId="50C33DEC"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 xml:space="preserve">Evaluate all solutions in the context of 110–400 kV substations, </w:t>
      </w:r>
      <w:proofErr w:type="gramStart"/>
      <w:r w:rsidRPr="003C6744">
        <w:rPr>
          <w:rFonts w:ascii="Arial" w:hAnsi="Arial" w:cs="Arial"/>
          <w:sz w:val="20"/>
          <w:szCs w:val="20"/>
        </w:rPr>
        <w:t>taking into account</w:t>
      </w:r>
      <w:proofErr w:type="gramEnd"/>
      <w:r w:rsidRPr="003C6744">
        <w:rPr>
          <w:rFonts w:ascii="Arial" w:hAnsi="Arial" w:cs="Arial"/>
          <w:sz w:val="20"/>
          <w:szCs w:val="20"/>
        </w:rPr>
        <w:t xml:space="preserve"> the reliability requirements of critical infrastructure.</w:t>
      </w:r>
    </w:p>
    <w:p w14:paraId="620CE115" w14:textId="6D2B5B67"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Provide justification for the recommendations, indicating assumptions, limitations and technical arguments.</w:t>
      </w:r>
    </w:p>
    <w:p w14:paraId="438E2FBB" w14:textId="335E6200"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Identify applicable standards and provide their interpretation, rather than only listing the standards.</w:t>
      </w:r>
    </w:p>
    <w:p w14:paraId="206746FD" w14:textId="77777777" w:rsidR="00690C85" w:rsidRPr="00690C85" w:rsidRDefault="00690C85" w:rsidP="00690C85">
      <w:pPr>
        <w:pStyle w:val="ListParagraph"/>
        <w:ind w:left="426"/>
        <w:jc w:val="both"/>
        <w:rPr>
          <w:rFonts w:ascii="Arial" w:hAnsi="Arial" w:cs="Arial"/>
          <w:sz w:val="20"/>
          <w:szCs w:val="20"/>
          <w:lang w:val="lt-LT"/>
        </w:rPr>
      </w:pPr>
    </w:p>
    <w:p w14:paraId="3367A63A" w14:textId="77777777" w:rsidR="00FC6A57" w:rsidRPr="00690C85" w:rsidRDefault="00FC6A57" w:rsidP="00FC6A57">
      <w:pPr>
        <w:pStyle w:val="ListParagraph"/>
        <w:ind w:left="426"/>
        <w:jc w:val="both"/>
        <w:rPr>
          <w:rFonts w:ascii="Arial" w:hAnsi="Arial" w:cs="Arial"/>
          <w:sz w:val="20"/>
          <w:szCs w:val="20"/>
          <w:lang w:val="lt-LT"/>
        </w:rPr>
      </w:pPr>
    </w:p>
    <w:p w14:paraId="19A6A21F" w14:textId="6BA04FF5" w:rsidR="00971703" w:rsidRPr="00690C85" w:rsidRDefault="003535BE" w:rsidP="001753F3">
      <w:pPr>
        <w:pStyle w:val="ListParagraph"/>
        <w:numPr>
          <w:ilvl w:val="0"/>
          <w:numId w:val="16"/>
        </w:numPr>
        <w:spacing w:after="160" w:line="278" w:lineRule="auto"/>
        <w:jc w:val="both"/>
        <w:rPr>
          <w:rFonts w:ascii="Arial" w:hAnsi="Arial" w:cs="Arial"/>
          <w:b/>
          <w:bCs/>
          <w:sz w:val="20"/>
          <w:szCs w:val="20"/>
          <w:lang w:val="lt-LT"/>
        </w:rPr>
      </w:pPr>
      <w:r>
        <w:rPr>
          <w:rFonts w:ascii="Arial" w:hAnsi="Arial" w:cs="Arial"/>
          <w:b/>
          <w:bCs/>
          <w:sz w:val="20"/>
          <w:szCs w:val="20"/>
          <w:lang w:val="lt-LT"/>
        </w:rPr>
        <w:t xml:space="preserve">Project </w:t>
      </w:r>
      <w:proofErr w:type="spellStart"/>
      <w:r>
        <w:rPr>
          <w:rFonts w:ascii="Arial" w:hAnsi="Arial" w:cs="Arial"/>
          <w:b/>
          <w:bCs/>
          <w:sz w:val="20"/>
          <w:szCs w:val="20"/>
          <w:lang w:val="lt-LT"/>
        </w:rPr>
        <w:t>coordination</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and</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communication</w:t>
      </w:r>
      <w:proofErr w:type="spellEnd"/>
    </w:p>
    <w:p w14:paraId="1AA6E65E" w14:textId="7D65A923" w:rsidR="00205463" w:rsidRPr="003535BE" w:rsidRDefault="003C6744" w:rsidP="003535BE">
      <w:pPr>
        <w:jc w:val="both"/>
        <w:rPr>
          <w:rFonts w:ascii="Arial" w:hAnsi="Arial" w:cs="Arial"/>
          <w:sz w:val="20"/>
          <w:szCs w:val="20"/>
          <w:lang w:val="lt-LT"/>
        </w:rPr>
      </w:pPr>
      <w:r w:rsidRPr="003535BE">
        <w:rPr>
          <w:rFonts w:ascii="Arial" w:hAnsi="Arial" w:cs="Arial"/>
          <w:sz w:val="20"/>
          <w:szCs w:val="20"/>
        </w:rPr>
        <w:t xml:space="preserve">The Contractor shall ensure project management and communication with the Contracting Authority, </w:t>
      </w:r>
      <w:proofErr w:type="gramStart"/>
      <w:r w:rsidRPr="003535BE">
        <w:rPr>
          <w:rFonts w:ascii="Arial" w:hAnsi="Arial" w:cs="Arial"/>
          <w:sz w:val="20"/>
          <w:szCs w:val="20"/>
        </w:rPr>
        <w:t>including:</w:t>
      </w:r>
      <w:r w:rsidRPr="003535BE">
        <w:rPr>
          <w:rFonts w:ascii="Arial" w:hAnsi="Arial" w:cs="Arial"/>
          <w:sz w:val="20"/>
          <w:szCs w:val="20"/>
          <w:lang w:val="lt-LT"/>
        </w:rPr>
        <w:t>A</w:t>
      </w:r>
      <w:proofErr w:type="gramEnd"/>
      <w:r w:rsidRPr="003535BE">
        <w:rPr>
          <w:rFonts w:ascii="Arial" w:hAnsi="Arial" w:cs="Arial"/>
          <w:sz w:val="20"/>
          <w:szCs w:val="20"/>
          <w:lang w:val="lt-LT"/>
        </w:rPr>
        <w:t xml:space="preserve"> </w:t>
      </w:r>
      <w:proofErr w:type="spellStart"/>
      <w:r w:rsidRPr="003535BE">
        <w:rPr>
          <w:rFonts w:ascii="Arial" w:hAnsi="Arial" w:cs="Arial"/>
          <w:sz w:val="20"/>
          <w:szCs w:val="20"/>
          <w:lang w:val="lt-LT"/>
        </w:rPr>
        <w:t>kick-off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meeting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within</w:t>
      </w:r>
      <w:proofErr w:type="spellEnd"/>
      <w:r w:rsidRPr="003535BE">
        <w:rPr>
          <w:rFonts w:ascii="Arial" w:hAnsi="Arial" w:cs="Arial"/>
          <w:sz w:val="20"/>
          <w:szCs w:val="20"/>
          <w:lang w:val="lt-LT"/>
        </w:rPr>
        <w:t xml:space="preserve"> 10 </w:t>
      </w:r>
      <w:proofErr w:type="spellStart"/>
      <w:r w:rsidRPr="003535BE">
        <w:rPr>
          <w:rFonts w:ascii="Arial" w:hAnsi="Arial" w:cs="Arial"/>
          <w:sz w:val="20"/>
          <w:szCs w:val="20"/>
          <w:lang w:val="lt-LT"/>
        </w:rPr>
        <w:t>working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days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after</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contract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enters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into</w:t>
      </w:r>
      <w:proofErr w:type="spellEnd"/>
      <w:r w:rsidRPr="003535BE">
        <w:rPr>
          <w:rFonts w:ascii="Arial" w:hAnsi="Arial" w:cs="Arial"/>
          <w:sz w:val="20"/>
          <w:szCs w:val="20"/>
          <w:lang w:val="lt-LT"/>
        </w:rPr>
        <w:t xml:space="preserve"> force.</w:t>
      </w:r>
    </w:p>
    <w:p w14:paraId="756EAC33" w14:textId="401698D4" w:rsidR="00971703" w:rsidRPr="00690C85"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 xml:space="preserve">Progress review meetings </w:t>
      </w:r>
      <w:proofErr w:type="gramStart"/>
      <w:r w:rsidRPr="003C6744">
        <w:rPr>
          <w:rFonts w:ascii="Arial" w:hAnsi="Arial" w:cs="Arial"/>
          <w:sz w:val="20"/>
          <w:szCs w:val="20"/>
        </w:rPr>
        <w:t>held</w:t>
      </w:r>
      <w:proofErr w:type="gramEnd"/>
      <w:r w:rsidRPr="003C6744">
        <w:rPr>
          <w:rFonts w:ascii="Arial" w:hAnsi="Arial" w:cs="Arial"/>
          <w:sz w:val="20"/>
          <w:szCs w:val="20"/>
        </w:rPr>
        <w:t xml:space="preserve"> at least once per month.</w:t>
      </w:r>
    </w:p>
    <w:p w14:paraId="31D1090E" w14:textId="3DF1D342" w:rsidR="00971703" w:rsidRPr="00690C85"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Presentations of interim results at the end of each stage.</w:t>
      </w:r>
    </w:p>
    <w:p w14:paraId="3B55208C" w14:textId="37F37C26" w:rsidR="00971703"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A final presentation of the study at the Contracting Authority’s office or remotely.</w:t>
      </w:r>
    </w:p>
    <w:p w14:paraId="2D80924F" w14:textId="12EE7E52" w:rsidR="00205463" w:rsidRPr="00690C85"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Meeting minutes provided electronically within 2 working days after each meeting.</w:t>
      </w:r>
    </w:p>
    <w:p w14:paraId="4CF89C38" w14:textId="77777777" w:rsidR="001753F3" w:rsidRPr="00690C85" w:rsidRDefault="001753F3" w:rsidP="001753F3">
      <w:pPr>
        <w:pStyle w:val="ListParagraph"/>
        <w:spacing w:after="160" w:line="278" w:lineRule="auto"/>
        <w:ind w:left="360"/>
        <w:jc w:val="both"/>
        <w:rPr>
          <w:rFonts w:ascii="Arial" w:hAnsi="Arial" w:cs="Arial"/>
          <w:sz w:val="20"/>
          <w:szCs w:val="20"/>
          <w:lang w:val="lt-LT"/>
        </w:rPr>
      </w:pPr>
    </w:p>
    <w:p w14:paraId="4BCE791E" w14:textId="314A93F9" w:rsidR="00971703" w:rsidRPr="00690C85" w:rsidRDefault="003535BE" w:rsidP="001753F3">
      <w:pPr>
        <w:pStyle w:val="ListParagraph"/>
        <w:numPr>
          <w:ilvl w:val="0"/>
          <w:numId w:val="16"/>
        </w:numPr>
        <w:spacing w:after="160" w:line="278" w:lineRule="auto"/>
        <w:jc w:val="both"/>
        <w:rPr>
          <w:rFonts w:ascii="Arial" w:hAnsi="Arial" w:cs="Arial"/>
          <w:b/>
          <w:bCs/>
          <w:sz w:val="20"/>
          <w:szCs w:val="20"/>
          <w:lang w:val="lt-LT"/>
        </w:rPr>
      </w:pPr>
      <w:proofErr w:type="spellStart"/>
      <w:r>
        <w:rPr>
          <w:rFonts w:ascii="Arial" w:hAnsi="Arial" w:cs="Arial"/>
          <w:b/>
          <w:bCs/>
          <w:sz w:val="20"/>
          <w:szCs w:val="20"/>
          <w:lang w:val="lt-LT"/>
        </w:rPr>
        <w:t>Preliminary</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project</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schedule</w:t>
      </w:r>
      <w:proofErr w:type="spellEnd"/>
    </w:p>
    <w:p w14:paraId="4B096112" w14:textId="006D6466" w:rsidR="00971703" w:rsidRPr="00690C85" w:rsidRDefault="003C6744" w:rsidP="00457604">
      <w:pPr>
        <w:contextualSpacing/>
        <w:jc w:val="both"/>
        <w:rPr>
          <w:rFonts w:ascii="Arial" w:hAnsi="Arial" w:cs="Arial"/>
          <w:sz w:val="20"/>
          <w:szCs w:val="20"/>
          <w:lang w:val="lt-LT"/>
        </w:rPr>
      </w:pPr>
      <w:r w:rsidRPr="003C6744">
        <w:rPr>
          <w:rFonts w:ascii="Arial" w:hAnsi="Arial" w:cs="Arial"/>
          <w:sz w:val="20"/>
          <w:szCs w:val="20"/>
        </w:rPr>
        <w:t xml:space="preserve">The total duration for the preparation of the study shall not exceed 12 (twelve) months from the date of entry into force of the </w:t>
      </w:r>
      <w:proofErr w:type="spellStart"/>
      <w:proofErr w:type="gramStart"/>
      <w:r w:rsidRPr="003C6744">
        <w:rPr>
          <w:rFonts w:ascii="Arial" w:hAnsi="Arial" w:cs="Arial"/>
          <w:sz w:val="20"/>
          <w:szCs w:val="20"/>
        </w:rPr>
        <w:t>contract.The</w:t>
      </w:r>
      <w:proofErr w:type="spellEnd"/>
      <w:proofErr w:type="gramEnd"/>
      <w:r w:rsidRPr="003C6744">
        <w:rPr>
          <w:rFonts w:ascii="Arial" w:hAnsi="Arial" w:cs="Arial"/>
          <w:sz w:val="20"/>
          <w:szCs w:val="20"/>
        </w:rPr>
        <w:t xml:space="preserve"> preliminary schedule is provided for planning purposes. The final timeline shall be agreed with the selected Contractor.</w:t>
      </w:r>
    </w:p>
    <w:tbl>
      <w:tblPr>
        <w:tblStyle w:val="TableGrid"/>
        <w:tblW w:w="0" w:type="auto"/>
        <w:tblLook w:val="04A0" w:firstRow="1" w:lastRow="0" w:firstColumn="1" w:lastColumn="0" w:noHBand="0" w:noVBand="1"/>
      </w:tblPr>
      <w:tblGrid>
        <w:gridCol w:w="2877"/>
        <w:gridCol w:w="2876"/>
        <w:gridCol w:w="2877"/>
      </w:tblGrid>
      <w:tr w:rsidR="00457604" w:rsidRPr="00690C85" w14:paraId="1D6CDE5A" w14:textId="77777777" w:rsidTr="00457604">
        <w:tc>
          <w:tcPr>
            <w:tcW w:w="2880" w:type="dxa"/>
          </w:tcPr>
          <w:p w14:paraId="41DDBBF7" w14:textId="6E636917" w:rsidR="00971703" w:rsidRPr="00690C85" w:rsidRDefault="003535BE" w:rsidP="00457604">
            <w:pPr>
              <w:contextualSpacing/>
              <w:jc w:val="both"/>
              <w:rPr>
                <w:rFonts w:ascii="Arial" w:hAnsi="Arial" w:cs="Arial"/>
                <w:b/>
                <w:bCs/>
                <w:sz w:val="20"/>
                <w:szCs w:val="20"/>
                <w:lang w:val="lt-LT"/>
              </w:rPr>
            </w:pPr>
            <w:proofErr w:type="spellStart"/>
            <w:r>
              <w:rPr>
                <w:rFonts w:ascii="Arial" w:hAnsi="Arial" w:cs="Arial"/>
                <w:b/>
                <w:bCs/>
                <w:sz w:val="20"/>
                <w:szCs w:val="20"/>
                <w:lang w:val="lt-LT"/>
              </w:rPr>
              <w:t>Stage</w:t>
            </w:r>
            <w:proofErr w:type="spellEnd"/>
          </w:p>
        </w:tc>
        <w:tc>
          <w:tcPr>
            <w:tcW w:w="2880" w:type="dxa"/>
          </w:tcPr>
          <w:p w14:paraId="7280D70F" w14:textId="199ABF38" w:rsidR="00971703" w:rsidRPr="00690C85" w:rsidRDefault="003535BE" w:rsidP="00457604">
            <w:pPr>
              <w:contextualSpacing/>
              <w:jc w:val="both"/>
              <w:rPr>
                <w:rFonts w:ascii="Arial" w:hAnsi="Arial" w:cs="Arial"/>
                <w:b/>
                <w:bCs/>
                <w:sz w:val="20"/>
                <w:szCs w:val="20"/>
                <w:lang w:val="lt-LT"/>
              </w:rPr>
            </w:pPr>
            <w:proofErr w:type="spellStart"/>
            <w:r>
              <w:rPr>
                <w:rFonts w:ascii="Arial" w:hAnsi="Arial" w:cs="Arial"/>
                <w:b/>
                <w:bCs/>
                <w:sz w:val="20"/>
                <w:szCs w:val="20"/>
                <w:lang w:val="lt-LT"/>
              </w:rPr>
              <w:t>Duration</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months</w:t>
            </w:r>
            <w:proofErr w:type="spellEnd"/>
            <w:r>
              <w:rPr>
                <w:rFonts w:ascii="Arial" w:hAnsi="Arial" w:cs="Arial"/>
                <w:b/>
                <w:bCs/>
                <w:sz w:val="20"/>
                <w:szCs w:val="20"/>
                <w:lang w:val="lt-LT"/>
              </w:rPr>
              <w:t>)</w:t>
            </w:r>
          </w:p>
        </w:tc>
        <w:tc>
          <w:tcPr>
            <w:tcW w:w="2880" w:type="dxa"/>
          </w:tcPr>
          <w:p w14:paraId="53C73C9B" w14:textId="3685F44E" w:rsidR="00971703" w:rsidRPr="00690C85" w:rsidRDefault="003535BE" w:rsidP="00457604">
            <w:pPr>
              <w:contextualSpacing/>
              <w:jc w:val="both"/>
              <w:rPr>
                <w:rFonts w:ascii="Arial" w:hAnsi="Arial" w:cs="Arial"/>
                <w:b/>
                <w:bCs/>
                <w:sz w:val="20"/>
                <w:szCs w:val="20"/>
                <w:lang w:val="lt-LT"/>
              </w:rPr>
            </w:pPr>
            <w:proofErr w:type="spellStart"/>
            <w:r>
              <w:rPr>
                <w:rFonts w:ascii="Arial" w:hAnsi="Arial" w:cs="Arial"/>
                <w:b/>
                <w:bCs/>
                <w:sz w:val="20"/>
                <w:szCs w:val="20"/>
                <w:lang w:val="lt-LT"/>
              </w:rPr>
              <w:t>Ke</w:t>
            </w:r>
            <w:proofErr w:type="spellEnd"/>
          </w:p>
        </w:tc>
      </w:tr>
      <w:tr w:rsidR="00457604" w:rsidRPr="00690C85" w14:paraId="7D1546CF" w14:textId="77777777" w:rsidTr="00457604">
        <w:tc>
          <w:tcPr>
            <w:tcW w:w="2880" w:type="dxa"/>
          </w:tcPr>
          <w:p w14:paraId="749AE694" w14:textId="7FB15AF1" w:rsidR="00971703" w:rsidRPr="00690C85" w:rsidRDefault="008930EE" w:rsidP="00690C85">
            <w:pPr>
              <w:contextualSpacing/>
              <w:rPr>
                <w:rFonts w:ascii="Arial" w:hAnsi="Arial" w:cs="Arial"/>
                <w:sz w:val="20"/>
                <w:szCs w:val="20"/>
                <w:lang w:val="lt-LT"/>
              </w:rPr>
            </w:pPr>
            <w:r w:rsidRPr="008930EE">
              <w:rPr>
                <w:rFonts w:ascii="Arial" w:hAnsi="Arial" w:cs="Arial"/>
                <w:sz w:val="20"/>
                <w:szCs w:val="20"/>
              </w:rPr>
              <w:t>Stage 1: Legal and organizational issues</w:t>
            </w:r>
          </w:p>
        </w:tc>
        <w:tc>
          <w:tcPr>
            <w:tcW w:w="2880" w:type="dxa"/>
          </w:tcPr>
          <w:p w14:paraId="758CAB5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1–4</w:t>
            </w:r>
          </w:p>
        </w:tc>
        <w:tc>
          <w:tcPr>
            <w:tcW w:w="2880" w:type="dxa"/>
          </w:tcPr>
          <w:p w14:paraId="3095C78D" w14:textId="51FAD11A"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Interim</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r>
              <w:rPr>
                <w:rFonts w:ascii="Arial" w:hAnsi="Arial" w:cs="Arial"/>
                <w:sz w:val="20"/>
                <w:szCs w:val="20"/>
                <w:lang w:val="lt-LT"/>
              </w:rPr>
              <w:t xml:space="preserve"> </w:t>
            </w:r>
            <w:proofErr w:type="spellStart"/>
            <w:r>
              <w:rPr>
                <w:rFonts w:ascii="Arial" w:hAnsi="Arial" w:cs="Arial"/>
                <w:sz w:val="20"/>
                <w:szCs w:val="20"/>
                <w:lang w:val="lt-LT"/>
              </w:rPr>
              <w:t>No</w:t>
            </w:r>
            <w:proofErr w:type="spellEnd"/>
            <w:r>
              <w:rPr>
                <w:rFonts w:ascii="Arial" w:hAnsi="Arial" w:cs="Arial"/>
                <w:sz w:val="20"/>
                <w:szCs w:val="20"/>
                <w:lang w:val="lt-LT"/>
              </w:rPr>
              <w:t>. 1</w:t>
            </w:r>
          </w:p>
        </w:tc>
      </w:tr>
      <w:tr w:rsidR="00457604" w:rsidRPr="00690C85" w14:paraId="5A2B5B73" w14:textId="77777777" w:rsidTr="00457604">
        <w:tc>
          <w:tcPr>
            <w:tcW w:w="2880" w:type="dxa"/>
          </w:tcPr>
          <w:p w14:paraId="344A6431" w14:textId="1E34BA13" w:rsidR="00971703" w:rsidRPr="00690C85" w:rsidRDefault="008930EE" w:rsidP="00690C85">
            <w:pPr>
              <w:contextualSpacing/>
              <w:rPr>
                <w:rFonts w:ascii="Arial" w:hAnsi="Arial" w:cs="Arial"/>
                <w:sz w:val="20"/>
                <w:szCs w:val="20"/>
                <w:lang w:val="lt-LT"/>
              </w:rPr>
            </w:pPr>
            <w:r w:rsidRPr="008930EE">
              <w:rPr>
                <w:rFonts w:ascii="Arial" w:hAnsi="Arial" w:cs="Arial"/>
                <w:sz w:val="20"/>
                <w:szCs w:val="20"/>
              </w:rPr>
              <w:t>Stage 2: RAA technical issues</w:t>
            </w:r>
          </w:p>
        </w:tc>
        <w:tc>
          <w:tcPr>
            <w:tcW w:w="2880" w:type="dxa"/>
          </w:tcPr>
          <w:p w14:paraId="24F28258"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3–8</w:t>
            </w:r>
          </w:p>
        </w:tc>
        <w:tc>
          <w:tcPr>
            <w:tcW w:w="2880" w:type="dxa"/>
          </w:tcPr>
          <w:p w14:paraId="067F3BF2" w14:textId="67D32665"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Interim</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r>
              <w:rPr>
                <w:rFonts w:ascii="Arial" w:hAnsi="Arial" w:cs="Arial"/>
                <w:sz w:val="20"/>
                <w:szCs w:val="20"/>
                <w:lang w:val="lt-LT"/>
              </w:rPr>
              <w:t xml:space="preserve"> </w:t>
            </w:r>
            <w:proofErr w:type="spellStart"/>
            <w:r>
              <w:rPr>
                <w:rFonts w:ascii="Arial" w:hAnsi="Arial" w:cs="Arial"/>
                <w:sz w:val="20"/>
                <w:szCs w:val="20"/>
                <w:lang w:val="lt-LT"/>
              </w:rPr>
              <w:t>No</w:t>
            </w:r>
            <w:proofErr w:type="spellEnd"/>
            <w:r>
              <w:rPr>
                <w:rFonts w:ascii="Arial" w:hAnsi="Arial" w:cs="Arial"/>
                <w:sz w:val="20"/>
                <w:szCs w:val="20"/>
                <w:lang w:val="lt-LT"/>
              </w:rPr>
              <w:t xml:space="preserve">. 2 + </w:t>
            </w:r>
            <w:proofErr w:type="spellStart"/>
            <w:r>
              <w:rPr>
                <w:rFonts w:ascii="Arial" w:hAnsi="Arial" w:cs="Arial"/>
                <w:sz w:val="20"/>
                <w:szCs w:val="20"/>
                <w:lang w:val="lt-LT"/>
              </w:rPr>
              <w:t>architecture</w:t>
            </w:r>
            <w:proofErr w:type="spellEnd"/>
            <w:r>
              <w:rPr>
                <w:rFonts w:ascii="Arial" w:hAnsi="Arial" w:cs="Arial"/>
                <w:sz w:val="20"/>
                <w:szCs w:val="20"/>
                <w:lang w:val="lt-LT"/>
              </w:rPr>
              <w:t xml:space="preserve"> </w:t>
            </w:r>
            <w:proofErr w:type="spellStart"/>
            <w:r>
              <w:rPr>
                <w:rFonts w:ascii="Arial" w:hAnsi="Arial" w:cs="Arial"/>
                <w:sz w:val="20"/>
                <w:szCs w:val="20"/>
                <w:lang w:val="lt-LT"/>
              </w:rPr>
              <w:t>model</w:t>
            </w:r>
            <w:proofErr w:type="spellEnd"/>
          </w:p>
        </w:tc>
      </w:tr>
      <w:tr w:rsidR="00457604" w:rsidRPr="00690C85" w14:paraId="4ABA4E77" w14:textId="77777777" w:rsidTr="00457604">
        <w:tc>
          <w:tcPr>
            <w:tcW w:w="2880" w:type="dxa"/>
          </w:tcPr>
          <w:p w14:paraId="4C602EE2" w14:textId="2A74D313" w:rsidR="00971703" w:rsidRPr="00690C85" w:rsidRDefault="008930EE" w:rsidP="00690C85">
            <w:pPr>
              <w:contextualSpacing/>
              <w:rPr>
                <w:rFonts w:ascii="Arial" w:hAnsi="Arial" w:cs="Arial"/>
                <w:sz w:val="20"/>
                <w:szCs w:val="20"/>
                <w:lang w:val="lt-LT"/>
              </w:rPr>
            </w:pPr>
            <w:r w:rsidRPr="008930EE">
              <w:rPr>
                <w:rFonts w:ascii="Arial" w:hAnsi="Arial" w:cs="Arial"/>
                <w:sz w:val="20"/>
                <w:szCs w:val="20"/>
              </w:rPr>
              <w:t>Stage 3: IT/OT technical issues</w:t>
            </w:r>
          </w:p>
        </w:tc>
        <w:tc>
          <w:tcPr>
            <w:tcW w:w="2880" w:type="dxa"/>
          </w:tcPr>
          <w:p w14:paraId="20F3615B"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6–11</w:t>
            </w:r>
          </w:p>
        </w:tc>
        <w:tc>
          <w:tcPr>
            <w:tcW w:w="2880" w:type="dxa"/>
          </w:tcPr>
          <w:p w14:paraId="33EA9DF3" w14:textId="5ED24655"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Interim</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r>
              <w:rPr>
                <w:rFonts w:ascii="Arial" w:hAnsi="Arial" w:cs="Arial"/>
                <w:sz w:val="20"/>
                <w:szCs w:val="20"/>
                <w:lang w:val="lt-LT"/>
              </w:rPr>
              <w:t xml:space="preserve"> No.3</w:t>
            </w:r>
          </w:p>
        </w:tc>
      </w:tr>
      <w:tr w:rsidR="00457604" w:rsidRPr="00690C85" w14:paraId="11837AFC" w14:textId="77777777" w:rsidTr="00457604">
        <w:tc>
          <w:tcPr>
            <w:tcW w:w="2880" w:type="dxa"/>
          </w:tcPr>
          <w:p w14:paraId="6861073E" w14:textId="43E12131" w:rsidR="00971703" w:rsidRPr="00690C85" w:rsidRDefault="008930EE" w:rsidP="00690C85">
            <w:pPr>
              <w:contextualSpacing/>
              <w:rPr>
                <w:rFonts w:ascii="Arial" w:hAnsi="Arial" w:cs="Arial"/>
                <w:sz w:val="20"/>
                <w:szCs w:val="20"/>
                <w:lang w:val="lt-LT"/>
              </w:rPr>
            </w:pPr>
            <w:proofErr w:type="spellStart"/>
            <w:r>
              <w:rPr>
                <w:rFonts w:ascii="Arial" w:hAnsi="Arial" w:cs="Arial"/>
                <w:sz w:val="20"/>
                <w:szCs w:val="20"/>
                <w:lang w:val="lt-LT"/>
              </w:rPr>
              <w:t>Integration</w:t>
            </w:r>
            <w:proofErr w:type="spellEnd"/>
            <w:r>
              <w:rPr>
                <w:rFonts w:ascii="Arial" w:hAnsi="Arial" w:cs="Arial"/>
                <w:sz w:val="20"/>
                <w:szCs w:val="20"/>
                <w:lang w:val="lt-LT"/>
              </w:rPr>
              <w:t xml:space="preserve"> </w:t>
            </w:r>
            <w:proofErr w:type="spellStart"/>
            <w:r>
              <w:rPr>
                <w:rFonts w:ascii="Arial" w:hAnsi="Arial" w:cs="Arial"/>
                <w:sz w:val="20"/>
                <w:szCs w:val="20"/>
                <w:lang w:val="lt-LT"/>
              </w:rPr>
              <w:t>and</w:t>
            </w:r>
            <w:proofErr w:type="spellEnd"/>
            <w:r>
              <w:rPr>
                <w:rFonts w:ascii="Arial" w:hAnsi="Arial" w:cs="Arial"/>
                <w:sz w:val="20"/>
                <w:szCs w:val="20"/>
                <w:lang w:val="lt-LT"/>
              </w:rPr>
              <w:t xml:space="preserve"> </w:t>
            </w:r>
            <w:proofErr w:type="spellStart"/>
            <w:r>
              <w:rPr>
                <w:rFonts w:ascii="Arial" w:hAnsi="Arial" w:cs="Arial"/>
                <w:sz w:val="20"/>
                <w:szCs w:val="20"/>
                <w:lang w:val="lt-LT"/>
              </w:rPr>
              <w:t>final</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p>
        </w:tc>
        <w:tc>
          <w:tcPr>
            <w:tcW w:w="2880" w:type="dxa"/>
          </w:tcPr>
          <w:p w14:paraId="6D5FB17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11–12</w:t>
            </w:r>
          </w:p>
        </w:tc>
        <w:tc>
          <w:tcPr>
            <w:tcW w:w="2880" w:type="dxa"/>
          </w:tcPr>
          <w:p w14:paraId="0B27D0D7" w14:textId="2EC32760"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Final</w:t>
            </w:r>
            <w:proofErr w:type="spellEnd"/>
            <w:r>
              <w:rPr>
                <w:rFonts w:ascii="Arial" w:hAnsi="Arial" w:cs="Arial"/>
                <w:sz w:val="20"/>
                <w:szCs w:val="20"/>
                <w:lang w:val="lt-LT"/>
              </w:rPr>
              <w:t xml:space="preserve"> </w:t>
            </w:r>
            <w:proofErr w:type="spellStart"/>
            <w:r>
              <w:rPr>
                <w:rFonts w:ascii="Arial" w:hAnsi="Arial" w:cs="Arial"/>
                <w:sz w:val="20"/>
                <w:szCs w:val="20"/>
                <w:lang w:val="lt-LT"/>
              </w:rPr>
              <w:t>consolidated</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p>
        </w:tc>
      </w:tr>
    </w:tbl>
    <w:p w14:paraId="292C903D" w14:textId="77777777" w:rsidR="00113A47" w:rsidRPr="00690C85" w:rsidRDefault="00113A47" w:rsidP="00113A47">
      <w:pPr>
        <w:pStyle w:val="ListParagraph"/>
        <w:spacing w:after="160" w:line="278" w:lineRule="auto"/>
        <w:ind w:left="360"/>
        <w:jc w:val="both"/>
        <w:rPr>
          <w:rFonts w:ascii="Arial" w:hAnsi="Arial" w:cs="Arial"/>
          <w:sz w:val="20"/>
          <w:szCs w:val="20"/>
          <w:lang w:val="lt-LT"/>
        </w:rPr>
      </w:pPr>
    </w:p>
    <w:p w14:paraId="4263ED6B" w14:textId="77777777" w:rsidR="00113A47" w:rsidRDefault="00113A47" w:rsidP="00113A47">
      <w:pPr>
        <w:pStyle w:val="ListParagraph"/>
        <w:ind w:left="426"/>
        <w:jc w:val="both"/>
        <w:rPr>
          <w:rFonts w:ascii="Arial" w:hAnsi="Arial" w:cs="Arial"/>
          <w:sz w:val="20"/>
          <w:szCs w:val="20"/>
          <w:lang w:val="lt-LT"/>
        </w:rPr>
      </w:pPr>
    </w:p>
    <w:p w14:paraId="5DF7C6FE" w14:textId="77777777" w:rsidR="00B3141D" w:rsidRDefault="00B3141D" w:rsidP="00113A47">
      <w:pPr>
        <w:pStyle w:val="ListParagraph"/>
        <w:ind w:left="426"/>
        <w:jc w:val="both"/>
        <w:rPr>
          <w:rFonts w:ascii="Arial" w:hAnsi="Arial" w:cs="Arial"/>
          <w:sz w:val="20"/>
          <w:szCs w:val="20"/>
          <w:lang w:val="lt-LT"/>
        </w:rPr>
      </w:pPr>
    </w:p>
    <w:p w14:paraId="7E01144B" w14:textId="77777777" w:rsidR="00B3141D" w:rsidRPr="00690C85" w:rsidRDefault="00B3141D" w:rsidP="00113A47">
      <w:pPr>
        <w:pStyle w:val="ListParagraph"/>
        <w:ind w:left="426"/>
        <w:jc w:val="both"/>
        <w:rPr>
          <w:rFonts w:ascii="Arial" w:hAnsi="Arial" w:cs="Arial"/>
          <w:sz w:val="20"/>
          <w:szCs w:val="20"/>
          <w:lang w:val="lt-LT"/>
        </w:rPr>
      </w:pPr>
    </w:p>
    <w:p w14:paraId="796FD0F1" w14:textId="0FCA47CC" w:rsidR="00971703" w:rsidRPr="00690C85" w:rsidRDefault="008930EE" w:rsidP="001753F3">
      <w:pPr>
        <w:pStyle w:val="ListParagraph"/>
        <w:numPr>
          <w:ilvl w:val="0"/>
          <w:numId w:val="16"/>
        </w:numPr>
        <w:spacing w:after="160" w:line="278" w:lineRule="auto"/>
        <w:jc w:val="both"/>
        <w:rPr>
          <w:rFonts w:ascii="Arial" w:hAnsi="Arial" w:cs="Arial"/>
          <w:b/>
          <w:bCs/>
          <w:sz w:val="20"/>
          <w:szCs w:val="20"/>
          <w:lang w:val="lt-LT"/>
        </w:rPr>
      </w:pPr>
      <w:r w:rsidRPr="008930EE">
        <w:rPr>
          <w:rFonts w:ascii="Arial" w:hAnsi="Arial" w:cs="Arial"/>
          <w:b/>
          <w:bCs/>
          <w:sz w:val="20"/>
          <w:szCs w:val="20"/>
        </w:rPr>
        <w:lastRenderedPageBreak/>
        <w:t>Requirements for the supplier’s team</w:t>
      </w:r>
    </w:p>
    <w:p w14:paraId="7C6A92E2" w14:textId="7A79156E" w:rsidR="003535BE" w:rsidRPr="003535BE" w:rsidRDefault="008930EE" w:rsidP="003535BE">
      <w:pPr>
        <w:jc w:val="both"/>
        <w:rPr>
          <w:rFonts w:ascii="Arial" w:hAnsi="Arial" w:cs="Arial"/>
          <w:sz w:val="20"/>
          <w:szCs w:val="20"/>
          <w:lang w:val="lt-LT"/>
        </w:rPr>
      </w:pPr>
      <w:r w:rsidRPr="003535BE">
        <w:rPr>
          <w:rFonts w:ascii="Arial" w:hAnsi="Arial" w:cs="Arial"/>
          <w:sz w:val="20"/>
          <w:szCs w:val="20"/>
        </w:rPr>
        <w:t>The minimum requirements for the project team are specified in Annex 4</w:t>
      </w:r>
      <w:r w:rsidR="008D51B9">
        <w:rPr>
          <w:rFonts w:ascii="Arial" w:hAnsi="Arial" w:cs="Arial"/>
          <w:sz w:val="20"/>
          <w:szCs w:val="20"/>
        </w:rPr>
        <w:t xml:space="preserve"> of the procurement </w:t>
      </w:r>
      <w:proofErr w:type="gramStart"/>
      <w:r w:rsidR="008D51B9">
        <w:rPr>
          <w:rFonts w:ascii="Arial" w:hAnsi="Arial" w:cs="Arial"/>
          <w:sz w:val="20"/>
          <w:szCs w:val="20"/>
        </w:rPr>
        <w:t xml:space="preserve">documentation </w:t>
      </w:r>
      <w:r w:rsidRPr="003535BE">
        <w:rPr>
          <w:rFonts w:ascii="Arial" w:hAnsi="Arial" w:cs="Arial"/>
          <w:sz w:val="20"/>
          <w:szCs w:val="20"/>
        </w:rPr>
        <w:t xml:space="preserve"> –</w:t>
      </w:r>
      <w:proofErr w:type="gramEnd"/>
      <w:r w:rsidRPr="003535BE">
        <w:rPr>
          <w:rFonts w:ascii="Arial" w:hAnsi="Arial" w:cs="Arial"/>
          <w:sz w:val="20"/>
          <w:szCs w:val="20"/>
        </w:rPr>
        <w:t xml:space="preserve"> “Qualification Requirements”. The Supplier must appoint:</w:t>
      </w:r>
      <w:r w:rsidR="003535BE" w:rsidRPr="003535BE">
        <w:rPr>
          <w:rFonts w:ascii="Arial" w:hAnsi="Arial" w:cs="Arial"/>
          <w:sz w:val="20"/>
          <w:szCs w:val="20"/>
        </w:rPr>
        <w:t xml:space="preserve"> </w:t>
      </w:r>
    </w:p>
    <w:p w14:paraId="5CEB8860" w14:textId="55C4DD4C" w:rsidR="00971703" w:rsidRPr="00690C85" w:rsidRDefault="008930EE" w:rsidP="00113A4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 xml:space="preserve">Project </w:t>
      </w:r>
      <w:proofErr w:type="spellStart"/>
      <w:r>
        <w:rPr>
          <w:rFonts w:ascii="Arial" w:hAnsi="Arial" w:cs="Arial"/>
          <w:sz w:val="20"/>
          <w:szCs w:val="20"/>
          <w:lang w:val="lt-LT"/>
        </w:rPr>
        <w:t>coordinator</w:t>
      </w:r>
      <w:proofErr w:type="spellEnd"/>
    </w:p>
    <w:p w14:paraId="52DBAA08" w14:textId="257D24A5" w:rsidR="00971703" w:rsidRPr="00690C85" w:rsidRDefault="008930EE" w:rsidP="00113A47">
      <w:pPr>
        <w:pStyle w:val="ListParagraph"/>
        <w:numPr>
          <w:ilvl w:val="1"/>
          <w:numId w:val="16"/>
        </w:numPr>
        <w:ind w:left="426"/>
        <w:jc w:val="both"/>
        <w:rPr>
          <w:rFonts w:ascii="Arial" w:hAnsi="Arial" w:cs="Arial"/>
          <w:sz w:val="20"/>
          <w:szCs w:val="20"/>
          <w:lang w:val="lt-LT"/>
        </w:rPr>
      </w:pPr>
      <w:r w:rsidRPr="008930EE">
        <w:rPr>
          <w:rFonts w:ascii="Arial" w:hAnsi="Arial" w:cs="Arial"/>
          <w:sz w:val="20"/>
          <w:szCs w:val="20"/>
        </w:rPr>
        <w:t>PA/substation automation expert or team of experts.</w:t>
      </w:r>
    </w:p>
    <w:p w14:paraId="5016E8F8" w14:textId="3C4C48F5" w:rsidR="00971703" w:rsidRDefault="008930EE" w:rsidP="00113A47">
      <w:pPr>
        <w:pStyle w:val="ListParagraph"/>
        <w:numPr>
          <w:ilvl w:val="1"/>
          <w:numId w:val="16"/>
        </w:numPr>
        <w:ind w:left="426"/>
        <w:jc w:val="both"/>
        <w:rPr>
          <w:rFonts w:ascii="Arial" w:hAnsi="Arial" w:cs="Arial"/>
          <w:sz w:val="20"/>
          <w:szCs w:val="20"/>
          <w:lang w:val="lt-LT"/>
        </w:rPr>
      </w:pPr>
      <w:r w:rsidRPr="008930EE">
        <w:rPr>
          <w:rFonts w:ascii="Arial" w:hAnsi="Arial" w:cs="Arial"/>
          <w:sz w:val="20"/>
          <w:szCs w:val="20"/>
        </w:rPr>
        <w:t>IT/OT infrastructure/telecommunications expert or team of experts.</w:t>
      </w:r>
    </w:p>
    <w:p w14:paraId="0B309D9E" w14:textId="77777777" w:rsidR="00690C85" w:rsidRDefault="00690C85" w:rsidP="00690C85">
      <w:pPr>
        <w:pStyle w:val="ListParagraph"/>
        <w:spacing w:after="160" w:line="278" w:lineRule="auto"/>
        <w:ind w:left="360"/>
        <w:jc w:val="both"/>
        <w:rPr>
          <w:rFonts w:ascii="Arial" w:hAnsi="Arial" w:cs="Arial"/>
          <w:b/>
          <w:bCs/>
          <w:sz w:val="20"/>
          <w:szCs w:val="20"/>
          <w:lang w:val="lt-LT"/>
        </w:rPr>
      </w:pPr>
    </w:p>
    <w:p w14:paraId="19F459CC" w14:textId="5597C0A2" w:rsidR="00971703" w:rsidRPr="00690C85" w:rsidRDefault="008930EE" w:rsidP="001753F3">
      <w:pPr>
        <w:pStyle w:val="ListParagraph"/>
        <w:numPr>
          <w:ilvl w:val="0"/>
          <w:numId w:val="16"/>
        </w:numPr>
        <w:spacing w:after="160" w:line="278" w:lineRule="auto"/>
        <w:jc w:val="both"/>
        <w:rPr>
          <w:rFonts w:ascii="Arial" w:hAnsi="Arial" w:cs="Arial"/>
          <w:b/>
          <w:bCs/>
          <w:sz w:val="20"/>
          <w:szCs w:val="20"/>
          <w:lang w:val="lt-LT"/>
        </w:rPr>
      </w:pPr>
      <w:r w:rsidRPr="008930EE">
        <w:rPr>
          <w:rFonts w:ascii="Arial" w:hAnsi="Arial" w:cs="Arial"/>
          <w:b/>
          <w:bCs/>
          <w:sz w:val="20"/>
          <w:szCs w:val="20"/>
        </w:rPr>
        <w:t>Confidentiality and data protection</w:t>
      </w:r>
    </w:p>
    <w:p w14:paraId="2F5D925F" w14:textId="77777777" w:rsidR="003535BE" w:rsidRDefault="008930EE" w:rsidP="003535BE">
      <w:pPr>
        <w:spacing w:after="160" w:line="278" w:lineRule="auto"/>
        <w:jc w:val="both"/>
        <w:rPr>
          <w:rFonts w:ascii="Arial" w:hAnsi="Arial" w:cs="Arial"/>
          <w:sz w:val="20"/>
          <w:szCs w:val="20"/>
          <w:lang w:val="lt-LT"/>
        </w:rPr>
      </w:pP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Supplier</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must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ensure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confidentiality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of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information</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received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and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use</w:t>
      </w:r>
      <w:proofErr w:type="spellEnd"/>
      <w:r w:rsidRPr="003535BE">
        <w:rPr>
          <w:rFonts w:ascii="Arial" w:hAnsi="Arial" w:cs="Arial"/>
          <w:sz w:val="20"/>
          <w:szCs w:val="20"/>
          <w:lang w:val="lt-LT"/>
        </w:rPr>
        <w:t xml:space="preserve"> it </w:t>
      </w:r>
      <w:proofErr w:type="spellStart"/>
      <w:r w:rsidRPr="003535BE">
        <w:rPr>
          <w:rFonts w:ascii="Arial" w:hAnsi="Arial" w:cs="Arial"/>
          <w:sz w:val="20"/>
          <w:szCs w:val="20"/>
          <w:lang w:val="lt-LT"/>
        </w:rPr>
        <w:t>solely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for</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purposes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of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this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study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Technical</w:t>
      </w:r>
      <w:proofErr w:type="spellEnd"/>
      <w:r w:rsidRPr="003535BE">
        <w:rPr>
          <w:rFonts w:ascii="Arial" w:hAnsi="Arial" w:cs="Arial"/>
          <w:sz w:val="20"/>
          <w:szCs w:val="20"/>
          <w:lang w:val="lt-LT"/>
        </w:rPr>
        <w:t xml:space="preserve"> data </w:t>
      </w:r>
      <w:proofErr w:type="spellStart"/>
      <w:r w:rsidRPr="003535BE">
        <w:rPr>
          <w:rFonts w:ascii="Arial" w:hAnsi="Arial" w:cs="Arial"/>
          <w:sz w:val="20"/>
          <w:szCs w:val="20"/>
          <w:lang w:val="lt-LT"/>
        </w:rPr>
        <w:t>and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diagrams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provided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by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Contracting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Authority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may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not</w:t>
      </w:r>
      <w:proofErr w:type="spellEnd"/>
      <w:r w:rsidRPr="003535BE">
        <w:rPr>
          <w:rFonts w:ascii="Arial" w:hAnsi="Arial" w:cs="Arial"/>
          <w:sz w:val="20"/>
          <w:szCs w:val="20"/>
          <w:lang w:val="lt-LT"/>
        </w:rPr>
        <w:t xml:space="preserve"> be </w:t>
      </w:r>
      <w:proofErr w:type="spellStart"/>
      <w:r w:rsidRPr="003535BE">
        <w:rPr>
          <w:rFonts w:ascii="Arial" w:hAnsi="Arial" w:cs="Arial"/>
          <w:sz w:val="20"/>
          <w:szCs w:val="20"/>
          <w:lang w:val="lt-LT"/>
        </w:rPr>
        <w:t>shared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with</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third</w:t>
      </w:r>
      <w:proofErr w:type="spellEnd"/>
      <w:r w:rsidRPr="003535BE">
        <w:rPr>
          <w:rFonts w:ascii="Arial" w:hAnsi="Arial" w:cs="Arial"/>
          <w:sz w:val="20"/>
          <w:szCs w:val="20"/>
          <w:lang w:val="lt-LT"/>
        </w:rPr>
        <w:t xml:space="preserve"> parties </w:t>
      </w:r>
      <w:proofErr w:type="spellStart"/>
      <w:r w:rsidRPr="003535BE">
        <w:rPr>
          <w:rFonts w:ascii="Arial" w:hAnsi="Arial" w:cs="Arial"/>
          <w:sz w:val="20"/>
          <w:szCs w:val="20"/>
          <w:lang w:val="lt-LT"/>
        </w:rPr>
        <w:t>without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written</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consent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of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Contracting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Authority</w:t>
      </w:r>
      <w:proofErr w:type="spellEnd"/>
      <w:r w:rsidRPr="003535BE">
        <w:rPr>
          <w:rFonts w:ascii="Arial" w:hAnsi="Arial" w:cs="Arial"/>
          <w:sz w:val="20"/>
          <w:szCs w:val="20"/>
          <w:lang w:val="lt-LT"/>
        </w:rPr>
        <w:t>.</w:t>
      </w:r>
    </w:p>
    <w:p w14:paraId="15E7244D" w14:textId="495A7C40" w:rsidR="00971703" w:rsidRPr="003535BE" w:rsidRDefault="008930EE" w:rsidP="003535BE">
      <w:pPr>
        <w:pStyle w:val="ListParagraph"/>
        <w:numPr>
          <w:ilvl w:val="0"/>
          <w:numId w:val="16"/>
        </w:numPr>
        <w:spacing w:after="160" w:line="278" w:lineRule="auto"/>
        <w:jc w:val="both"/>
        <w:rPr>
          <w:rFonts w:ascii="Arial" w:hAnsi="Arial" w:cs="Arial"/>
          <w:b/>
          <w:bCs/>
          <w:sz w:val="20"/>
          <w:szCs w:val="20"/>
          <w:lang w:val="lt-LT"/>
        </w:rPr>
      </w:pPr>
      <w:r w:rsidRPr="003535BE">
        <w:rPr>
          <w:rFonts w:ascii="Arial" w:hAnsi="Arial" w:cs="Arial"/>
          <w:b/>
          <w:bCs/>
          <w:sz w:val="20"/>
          <w:szCs w:val="20"/>
        </w:rPr>
        <w:t>Annexes</w:t>
      </w:r>
    </w:p>
    <w:p w14:paraId="5F6864C7" w14:textId="465F5907"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Annex</w:t>
      </w:r>
      <w:proofErr w:type="spellEnd"/>
      <w:r>
        <w:rPr>
          <w:rFonts w:ascii="Arial" w:hAnsi="Arial" w:cs="Arial"/>
          <w:sz w:val="20"/>
          <w:szCs w:val="20"/>
          <w:lang w:val="lt-LT"/>
        </w:rPr>
        <w:t xml:space="preserve"> 1 -</w:t>
      </w:r>
      <w:r w:rsidR="00601EC2">
        <w:rPr>
          <w:rFonts w:ascii="Arial" w:hAnsi="Arial" w:cs="Arial"/>
          <w:sz w:val="20"/>
          <w:szCs w:val="20"/>
          <w:lang w:val="lt-LT"/>
        </w:rPr>
        <w:t xml:space="preserve"> </w:t>
      </w:r>
      <w:proofErr w:type="spellStart"/>
      <w:r>
        <w:rPr>
          <w:rFonts w:ascii="Arial" w:hAnsi="Arial" w:cs="Arial"/>
          <w:sz w:val="20"/>
          <w:szCs w:val="20"/>
          <w:lang w:val="lt-LT"/>
        </w:rPr>
        <w:t>Glossary</w:t>
      </w:r>
      <w:proofErr w:type="spellEnd"/>
      <w:r>
        <w:rPr>
          <w:rFonts w:ascii="Arial" w:hAnsi="Arial" w:cs="Arial"/>
          <w:sz w:val="20"/>
          <w:szCs w:val="20"/>
          <w:lang w:val="lt-LT"/>
        </w:rPr>
        <w:t xml:space="preserve"> </w:t>
      </w:r>
      <w:proofErr w:type="spellStart"/>
      <w:r>
        <w:rPr>
          <w:rFonts w:ascii="Arial" w:hAnsi="Arial" w:cs="Arial"/>
          <w:sz w:val="20"/>
          <w:szCs w:val="20"/>
          <w:lang w:val="lt-LT"/>
        </w:rPr>
        <w:t>of</w:t>
      </w:r>
      <w:proofErr w:type="spellEnd"/>
      <w:r>
        <w:rPr>
          <w:rFonts w:ascii="Arial" w:hAnsi="Arial" w:cs="Arial"/>
          <w:sz w:val="20"/>
          <w:szCs w:val="20"/>
          <w:lang w:val="lt-LT"/>
        </w:rPr>
        <w:t xml:space="preserve"> </w:t>
      </w:r>
      <w:proofErr w:type="spellStart"/>
      <w:r>
        <w:rPr>
          <w:rFonts w:ascii="Arial" w:hAnsi="Arial" w:cs="Arial"/>
          <w:sz w:val="20"/>
          <w:szCs w:val="20"/>
          <w:lang w:val="lt-LT"/>
        </w:rPr>
        <w:t>Terms</w:t>
      </w:r>
      <w:proofErr w:type="spellEnd"/>
    </w:p>
    <w:p w14:paraId="38400312" w14:textId="1684FEE8" w:rsidR="00D5319A" w:rsidRPr="00690C85" w:rsidRDefault="008930EE" w:rsidP="00D5319A">
      <w:pPr>
        <w:contextualSpacing/>
        <w:jc w:val="both"/>
        <w:rPr>
          <w:rFonts w:ascii="Arial" w:hAnsi="Arial" w:cs="Arial"/>
          <w:sz w:val="20"/>
          <w:szCs w:val="20"/>
          <w:lang w:val="lt-LT"/>
        </w:rPr>
      </w:pPr>
      <w:proofErr w:type="spellStart"/>
      <w:r>
        <w:rPr>
          <w:rFonts w:ascii="Arial" w:hAnsi="Arial" w:cs="Arial"/>
          <w:sz w:val="20"/>
          <w:szCs w:val="20"/>
          <w:lang w:val="lt-LT"/>
        </w:rPr>
        <w:t>Annex</w:t>
      </w:r>
      <w:proofErr w:type="spellEnd"/>
      <w:r>
        <w:rPr>
          <w:rFonts w:ascii="Arial" w:hAnsi="Arial" w:cs="Arial"/>
          <w:sz w:val="20"/>
          <w:szCs w:val="20"/>
          <w:lang w:val="lt-LT"/>
        </w:rPr>
        <w:t xml:space="preserve"> 2 - </w:t>
      </w:r>
      <w:r w:rsidRPr="008930EE">
        <w:rPr>
          <w:rFonts w:ascii="Arial" w:hAnsi="Arial" w:cs="Arial"/>
          <w:sz w:val="20"/>
          <w:szCs w:val="20"/>
        </w:rPr>
        <w:t xml:space="preserve">Substation </w:t>
      </w:r>
      <w:r w:rsidR="008D51B9">
        <w:rPr>
          <w:rFonts w:ascii="Arial" w:hAnsi="Arial" w:cs="Arial"/>
          <w:sz w:val="20"/>
          <w:szCs w:val="20"/>
        </w:rPr>
        <w:t>technical information</w:t>
      </w:r>
      <w:r w:rsidRPr="008930EE">
        <w:rPr>
          <w:rFonts w:ascii="Arial" w:hAnsi="Arial" w:cs="Arial"/>
          <w:sz w:val="20"/>
          <w:szCs w:val="20"/>
        </w:rPr>
        <w:t xml:space="preserve"> </w:t>
      </w:r>
      <w:r w:rsidR="00D5319A" w:rsidRPr="00690C85">
        <w:rPr>
          <w:rFonts w:ascii="Arial" w:hAnsi="Arial" w:cs="Arial"/>
          <w:sz w:val="20"/>
          <w:szCs w:val="20"/>
          <w:lang w:val="lt-LT"/>
        </w:rPr>
        <w:br w:type="page"/>
      </w:r>
    </w:p>
    <w:p w14:paraId="65C0CBE7" w14:textId="14F2EC49" w:rsidR="00D5319A" w:rsidRPr="00690C85" w:rsidRDefault="00601EC2" w:rsidP="00D5319A">
      <w:pPr>
        <w:contextualSpacing/>
        <w:jc w:val="center"/>
        <w:rPr>
          <w:rFonts w:ascii="Arial" w:hAnsi="Arial" w:cs="Arial"/>
          <w:b/>
          <w:bCs/>
          <w:sz w:val="20"/>
          <w:szCs w:val="20"/>
          <w:lang w:val="lt-LT"/>
        </w:rPr>
      </w:pPr>
      <w:proofErr w:type="spellStart"/>
      <w:r>
        <w:rPr>
          <w:rFonts w:ascii="Arial" w:hAnsi="Arial" w:cs="Arial"/>
          <w:b/>
          <w:bCs/>
          <w:sz w:val="20"/>
          <w:szCs w:val="20"/>
          <w:lang w:val="lt-LT"/>
        </w:rPr>
        <w:lastRenderedPageBreak/>
        <w:t>Annex</w:t>
      </w:r>
      <w:proofErr w:type="spellEnd"/>
      <w:r>
        <w:rPr>
          <w:rFonts w:ascii="Arial" w:hAnsi="Arial" w:cs="Arial"/>
          <w:b/>
          <w:bCs/>
          <w:sz w:val="20"/>
          <w:szCs w:val="20"/>
          <w:lang w:val="lt-LT"/>
        </w:rPr>
        <w:t xml:space="preserve"> No.1</w:t>
      </w:r>
      <w:r w:rsidR="00D5319A" w:rsidRPr="00690C85">
        <w:rPr>
          <w:rFonts w:ascii="Arial" w:hAnsi="Arial" w:cs="Arial"/>
          <w:b/>
          <w:bCs/>
          <w:sz w:val="20"/>
          <w:szCs w:val="20"/>
          <w:lang w:val="lt-LT"/>
        </w:rPr>
        <w:t xml:space="preserve"> – </w:t>
      </w:r>
      <w:proofErr w:type="spellStart"/>
      <w:r>
        <w:rPr>
          <w:rFonts w:ascii="Arial" w:hAnsi="Arial" w:cs="Arial"/>
          <w:b/>
          <w:bCs/>
          <w:sz w:val="20"/>
          <w:szCs w:val="20"/>
          <w:lang w:val="lt-LT"/>
        </w:rPr>
        <w:t>Glossary</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of</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terms</w:t>
      </w:r>
      <w:proofErr w:type="spellEnd"/>
    </w:p>
    <w:p w14:paraId="6F819F4A" w14:textId="77777777" w:rsidR="00D5319A" w:rsidRPr="00690C85" w:rsidRDefault="00D5319A" w:rsidP="00457604">
      <w:pPr>
        <w:contextualSpacing/>
        <w:jc w:val="both"/>
        <w:rPr>
          <w:rFonts w:ascii="Arial" w:hAnsi="Arial" w:cs="Arial"/>
          <w:sz w:val="20"/>
          <w:szCs w:val="20"/>
          <w:lang w:val="lt-LT"/>
        </w:rPr>
      </w:pPr>
    </w:p>
    <w:tbl>
      <w:tblPr>
        <w:tblW w:w="8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2"/>
        <w:gridCol w:w="5918"/>
      </w:tblGrid>
      <w:tr w:rsidR="00D5319A" w:rsidRPr="00D5319A" w14:paraId="30A115C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46F9322" w14:textId="5A0082D9" w:rsidR="00D5319A" w:rsidRPr="00D5319A" w:rsidRDefault="00601EC2" w:rsidP="00D5319A">
            <w:pPr>
              <w:contextualSpacing/>
              <w:jc w:val="both"/>
              <w:rPr>
                <w:rFonts w:ascii="Arial" w:hAnsi="Arial" w:cs="Arial"/>
                <w:sz w:val="20"/>
                <w:szCs w:val="20"/>
                <w:lang w:val="lt-LT"/>
              </w:rPr>
            </w:pPr>
            <w:proofErr w:type="spellStart"/>
            <w:r>
              <w:rPr>
                <w:rFonts w:ascii="Arial" w:hAnsi="Arial" w:cs="Arial"/>
                <w:b/>
                <w:bCs/>
                <w:sz w:val="20"/>
                <w:szCs w:val="20"/>
                <w:lang w:val="lt-LT"/>
              </w:rPr>
              <w:t>Term</w:t>
            </w:r>
            <w:proofErr w:type="spellEnd"/>
          </w:p>
        </w:tc>
        <w:tc>
          <w:tcPr>
            <w:tcW w:w="5974" w:type="dxa"/>
            <w:tcBorders>
              <w:top w:val="single" w:sz="4" w:space="0" w:color="auto"/>
              <w:left w:val="single" w:sz="4" w:space="0" w:color="auto"/>
              <w:bottom w:val="single" w:sz="4" w:space="0" w:color="auto"/>
              <w:right w:val="single" w:sz="4" w:space="0" w:color="auto"/>
            </w:tcBorders>
            <w:hideMark/>
          </w:tcPr>
          <w:p w14:paraId="176C4BB5" w14:textId="639E49D5" w:rsidR="00D5319A" w:rsidRPr="00D5319A" w:rsidRDefault="00601EC2" w:rsidP="00D5319A">
            <w:pPr>
              <w:contextualSpacing/>
              <w:jc w:val="both"/>
              <w:rPr>
                <w:rFonts w:ascii="Arial" w:hAnsi="Arial" w:cs="Arial"/>
                <w:sz w:val="20"/>
                <w:szCs w:val="20"/>
                <w:lang w:val="lt-LT"/>
              </w:rPr>
            </w:pPr>
            <w:proofErr w:type="spellStart"/>
            <w:r>
              <w:rPr>
                <w:rFonts w:ascii="Arial" w:hAnsi="Arial" w:cs="Arial"/>
                <w:b/>
                <w:bCs/>
                <w:sz w:val="20"/>
                <w:szCs w:val="20"/>
                <w:lang w:val="lt-LT"/>
              </w:rPr>
              <w:t>Definition</w:t>
            </w:r>
            <w:proofErr w:type="spellEnd"/>
            <w:r w:rsidR="00D5319A" w:rsidRPr="00D5319A">
              <w:rPr>
                <w:rFonts w:ascii="Arial" w:hAnsi="Arial" w:cs="Arial"/>
                <w:sz w:val="20"/>
                <w:szCs w:val="20"/>
                <w:lang w:val="lt-LT"/>
              </w:rPr>
              <w:t> </w:t>
            </w:r>
          </w:p>
        </w:tc>
      </w:tr>
      <w:tr w:rsidR="00D5319A" w:rsidRPr="00EB267D" w14:paraId="05346849"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2ECC4D07" w14:textId="471D57EC" w:rsidR="00D5319A" w:rsidRPr="00D5319A" w:rsidRDefault="00EB267D" w:rsidP="00D5319A">
            <w:pPr>
              <w:contextualSpacing/>
              <w:jc w:val="both"/>
              <w:rPr>
                <w:rFonts w:ascii="Arial" w:hAnsi="Arial" w:cs="Arial"/>
                <w:sz w:val="20"/>
                <w:szCs w:val="20"/>
                <w:lang w:val="lt-LT"/>
              </w:rPr>
            </w:pPr>
            <w:proofErr w:type="spellStart"/>
            <w:r>
              <w:rPr>
                <w:rFonts w:ascii="Arial" w:hAnsi="Arial" w:cs="Arial"/>
                <w:sz w:val="20"/>
                <w:szCs w:val="20"/>
                <w:lang w:val="lt-LT"/>
              </w:rPr>
              <w:t>Solution</w:t>
            </w:r>
            <w:proofErr w:type="spellEnd"/>
          </w:p>
        </w:tc>
        <w:tc>
          <w:tcPr>
            <w:tcW w:w="5974" w:type="dxa"/>
            <w:tcBorders>
              <w:top w:val="single" w:sz="4" w:space="0" w:color="auto"/>
              <w:left w:val="single" w:sz="4" w:space="0" w:color="auto"/>
              <w:bottom w:val="single" w:sz="4" w:space="0" w:color="auto"/>
              <w:right w:val="single" w:sz="4" w:space="0" w:color="auto"/>
            </w:tcBorders>
            <w:hideMark/>
          </w:tcPr>
          <w:p w14:paraId="6EB3DD0F" w14:textId="411CB38B" w:rsidR="00D5319A" w:rsidRPr="00D5319A" w:rsidRDefault="007A284F" w:rsidP="00D5319A">
            <w:pPr>
              <w:contextualSpacing/>
              <w:jc w:val="both"/>
              <w:rPr>
                <w:rFonts w:ascii="Arial" w:hAnsi="Arial" w:cs="Arial"/>
                <w:sz w:val="20"/>
                <w:szCs w:val="20"/>
                <w:lang w:val="lt-LT"/>
              </w:rPr>
            </w:pPr>
            <w:r w:rsidRPr="007A284F">
              <w:rPr>
                <w:rFonts w:ascii="Arial" w:hAnsi="Arial" w:cs="Arial"/>
                <w:sz w:val="20"/>
                <w:szCs w:val="20"/>
              </w:rPr>
              <w:t>The study examines the entirety of the centralized and virtualized PA system, including hardware, software, communication infrastructure, time synchronization, cybersecurity measures, and operational processes.</w:t>
            </w:r>
          </w:p>
        </w:tc>
      </w:tr>
      <w:tr w:rsidR="00D5319A" w:rsidRPr="00EB267D" w14:paraId="4E1A7128"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46917849" w14:textId="4B499AD1" w:rsidR="00D5319A" w:rsidRPr="00D5319A" w:rsidRDefault="007A284F" w:rsidP="00D5319A">
            <w:pPr>
              <w:contextualSpacing/>
              <w:jc w:val="both"/>
              <w:rPr>
                <w:rFonts w:ascii="Arial" w:hAnsi="Arial" w:cs="Arial"/>
                <w:sz w:val="20"/>
                <w:szCs w:val="20"/>
                <w:lang w:val="lt-LT"/>
              </w:rPr>
            </w:pPr>
            <w:r w:rsidRPr="007A284F">
              <w:rPr>
                <w:rFonts w:ascii="Arial" w:hAnsi="Arial" w:cs="Arial"/>
                <w:sz w:val="20"/>
                <w:szCs w:val="20"/>
                <w:lang w:val="lt-LT"/>
              </w:rPr>
              <w:t>PA (</w:t>
            </w:r>
            <w:proofErr w:type="spellStart"/>
            <w:r w:rsidRPr="007A284F">
              <w:rPr>
                <w:rFonts w:ascii="Arial" w:hAnsi="Arial" w:cs="Arial"/>
                <w:sz w:val="20"/>
                <w:szCs w:val="20"/>
                <w:lang w:val="lt-LT"/>
              </w:rPr>
              <w:t>Protection</w:t>
            </w:r>
            <w:proofErr w:type="spellEnd"/>
            <w:r w:rsidRPr="007A284F">
              <w:rPr>
                <w:rFonts w:ascii="Arial" w:hAnsi="Arial" w:cs="Arial"/>
                <w:sz w:val="20"/>
                <w:szCs w:val="20"/>
                <w:lang w:val="lt-LT"/>
              </w:rPr>
              <w:t xml:space="preserve"> </w:t>
            </w:r>
            <w:proofErr w:type="spellStart"/>
            <w:r w:rsidRPr="007A284F">
              <w:rPr>
                <w:rFonts w:ascii="Arial" w:hAnsi="Arial" w:cs="Arial"/>
                <w:sz w:val="20"/>
                <w:szCs w:val="20"/>
                <w:lang w:val="lt-LT"/>
              </w:rPr>
              <w:t>and</w:t>
            </w:r>
            <w:proofErr w:type="spellEnd"/>
            <w:r w:rsidRPr="007A284F">
              <w:rPr>
                <w:rFonts w:ascii="Arial" w:hAnsi="Arial" w:cs="Arial"/>
                <w:sz w:val="20"/>
                <w:szCs w:val="20"/>
                <w:lang w:val="lt-LT"/>
              </w:rPr>
              <w:t xml:space="preserve"> </w:t>
            </w:r>
            <w:proofErr w:type="spellStart"/>
            <w:r w:rsidRPr="007A284F">
              <w:rPr>
                <w:rFonts w:ascii="Arial" w:hAnsi="Arial" w:cs="Arial"/>
                <w:sz w:val="20"/>
                <w:szCs w:val="20"/>
                <w:lang w:val="lt-LT"/>
              </w:rPr>
              <w:t>Automation</w:t>
            </w:r>
            <w:proofErr w:type="spellEnd"/>
            <w:r w:rsidRPr="007A284F">
              <w:rPr>
                <w:rFonts w:ascii="Arial" w:hAnsi="Arial" w:cs="Arial"/>
                <w:sz w:val="20"/>
                <w:szCs w:val="20"/>
                <w:lang w:val="lt-LT"/>
              </w:rPr>
              <w:t>)</w:t>
            </w:r>
          </w:p>
        </w:tc>
        <w:tc>
          <w:tcPr>
            <w:tcW w:w="5974" w:type="dxa"/>
            <w:tcBorders>
              <w:top w:val="single" w:sz="4" w:space="0" w:color="auto"/>
              <w:left w:val="single" w:sz="4" w:space="0" w:color="auto"/>
              <w:bottom w:val="single" w:sz="4" w:space="0" w:color="auto"/>
              <w:right w:val="single" w:sz="4" w:space="0" w:color="auto"/>
            </w:tcBorders>
            <w:hideMark/>
          </w:tcPr>
          <w:p w14:paraId="55C05219" w14:textId="04BCF2F0" w:rsidR="00D5319A" w:rsidRPr="00D5319A" w:rsidRDefault="007A284F" w:rsidP="00D5319A">
            <w:pPr>
              <w:contextualSpacing/>
              <w:jc w:val="both"/>
              <w:rPr>
                <w:rFonts w:ascii="Arial" w:hAnsi="Arial" w:cs="Arial"/>
                <w:sz w:val="20"/>
                <w:szCs w:val="20"/>
                <w:lang w:val="lt-LT"/>
              </w:rPr>
            </w:pPr>
            <w:r w:rsidRPr="007A284F">
              <w:rPr>
                <w:rFonts w:ascii="Arial" w:hAnsi="Arial" w:cs="Arial"/>
                <w:sz w:val="20"/>
                <w:szCs w:val="20"/>
              </w:rPr>
              <w:t>A set of technical and software functions intended to protect electrical network equipment from faults and to manage automatic operating modes.</w:t>
            </w:r>
          </w:p>
        </w:tc>
      </w:tr>
      <w:tr w:rsidR="00D5319A" w:rsidRPr="00D5319A" w14:paraId="052110BD"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773F0D5" w14:textId="197FC3A3" w:rsidR="00D5319A" w:rsidRPr="00D5319A" w:rsidRDefault="00833E08" w:rsidP="00D5319A">
            <w:pPr>
              <w:contextualSpacing/>
              <w:jc w:val="both"/>
              <w:rPr>
                <w:rFonts w:ascii="Arial" w:hAnsi="Arial" w:cs="Arial"/>
                <w:sz w:val="20"/>
                <w:szCs w:val="20"/>
                <w:lang w:val="lt-LT"/>
              </w:rPr>
            </w:pPr>
            <w:r w:rsidRPr="00833E08">
              <w:rPr>
                <w:rFonts w:ascii="Arial" w:hAnsi="Arial" w:cs="Arial"/>
                <w:sz w:val="20"/>
                <w:szCs w:val="20"/>
              </w:rPr>
              <w:t xml:space="preserve">Bay </w:t>
            </w:r>
          </w:p>
        </w:tc>
        <w:tc>
          <w:tcPr>
            <w:tcW w:w="5974" w:type="dxa"/>
            <w:tcBorders>
              <w:top w:val="single" w:sz="4" w:space="0" w:color="auto"/>
              <w:left w:val="single" w:sz="4" w:space="0" w:color="auto"/>
              <w:bottom w:val="single" w:sz="4" w:space="0" w:color="auto"/>
              <w:right w:val="single" w:sz="4" w:space="0" w:color="auto"/>
            </w:tcBorders>
            <w:hideMark/>
          </w:tcPr>
          <w:p w14:paraId="65EB0B65" w14:textId="35346F54" w:rsidR="00D5319A" w:rsidRPr="00D5319A" w:rsidRDefault="00833E08" w:rsidP="00D5319A">
            <w:pPr>
              <w:contextualSpacing/>
              <w:jc w:val="both"/>
              <w:rPr>
                <w:rFonts w:ascii="Arial" w:hAnsi="Arial" w:cs="Arial"/>
                <w:sz w:val="20"/>
                <w:szCs w:val="20"/>
                <w:lang w:val="lt-LT"/>
              </w:rPr>
            </w:pPr>
            <w:r w:rsidRPr="00833E08">
              <w:rPr>
                <w:rFonts w:ascii="Arial" w:hAnsi="Arial" w:cs="Arial"/>
                <w:sz w:val="20"/>
                <w:szCs w:val="20"/>
              </w:rPr>
              <w:t>A functional element of a substation (e.g., line, transformer, shunt reactor bay) with its own primary devices and assigned control, measurement, protection, and automation functions.</w:t>
            </w:r>
          </w:p>
        </w:tc>
      </w:tr>
      <w:tr w:rsidR="00D5319A" w:rsidRPr="00EB267D" w14:paraId="0AC90EA5"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08BDD7A" w14:textId="63A91E1E" w:rsidR="00D5319A" w:rsidRPr="00D5319A" w:rsidRDefault="00A52DEF" w:rsidP="00D5319A">
            <w:pPr>
              <w:contextualSpacing/>
              <w:jc w:val="both"/>
              <w:rPr>
                <w:rFonts w:ascii="Arial" w:hAnsi="Arial" w:cs="Arial"/>
                <w:sz w:val="20"/>
                <w:szCs w:val="20"/>
                <w:lang w:val="lt-LT"/>
              </w:rPr>
            </w:pPr>
            <w:r w:rsidRPr="00A52DEF">
              <w:rPr>
                <w:rFonts w:ascii="Arial" w:hAnsi="Arial" w:cs="Arial"/>
                <w:sz w:val="20"/>
                <w:szCs w:val="20"/>
              </w:rPr>
              <w:t>Centralization</w:t>
            </w:r>
          </w:p>
        </w:tc>
        <w:tc>
          <w:tcPr>
            <w:tcW w:w="5974" w:type="dxa"/>
            <w:tcBorders>
              <w:top w:val="single" w:sz="4" w:space="0" w:color="auto"/>
              <w:left w:val="single" w:sz="4" w:space="0" w:color="auto"/>
              <w:bottom w:val="single" w:sz="4" w:space="0" w:color="auto"/>
              <w:right w:val="single" w:sz="4" w:space="0" w:color="auto"/>
            </w:tcBorders>
            <w:hideMark/>
          </w:tcPr>
          <w:p w14:paraId="70BC81B6" w14:textId="3C5647F8" w:rsidR="00D5319A" w:rsidRPr="00D5319A" w:rsidRDefault="00A52DEF" w:rsidP="00D5319A">
            <w:pPr>
              <w:contextualSpacing/>
              <w:jc w:val="both"/>
              <w:rPr>
                <w:rFonts w:ascii="Arial" w:hAnsi="Arial" w:cs="Arial"/>
                <w:sz w:val="20"/>
                <w:szCs w:val="20"/>
                <w:lang w:val="lt-LT"/>
              </w:rPr>
            </w:pPr>
            <w:r w:rsidRPr="00A52DEF">
              <w:rPr>
                <w:rFonts w:ascii="Arial" w:hAnsi="Arial" w:cs="Arial"/>
                <w:sz w:val="20"/>
                <w:szCs w:val="20"/>
              </w:rPr>
              <w:t>A PA architecture principle in which protection and automation functions for multiple substation bays are executed on one or several common computing devices (e.g., servers), rather than separate physical IEDs for each bay</w:t>
            </w:r>
            <w:r>
              <w:rPr>
                <w:rFonts w:ascii="Arial" w:hAnsi="Arial" w:cs="Arial"/>
                <w:sz w:val="20"/>
                <w:szCs w:val="20"/>
              </w:rPr>
              <w:t>.</w:t>
            </w:r>
          </w:p>
        </w:tc>
      </w:tr>
      <w:tr w:rsidR="00D5319A" w:rsidRPr="00EB267D" w14:paraId="0448EE22"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E43763A" w14:textId="5818AB8C" w:rsidR="00D5319A" w:rsidRPr="00D5319A" w:rsidRDefault="00875E2D" w:rsidP="00D5319A">
            <w:pPr>
              <w:contextualSpacing/>
              <w:jc w:val="both"/>
              <w:rPr>
                <w:rFonts w:ascii="Arial" w:hAnsi="Arial" w:cs="Arial"/>
                <w:sz w:val="20"/>
                <w:szCs w:val="20"/>
                <w:lang w:val="lt-LT"/>
              </w:rPr>
            </w:pPr>
            <w:r w:rsidRPr="00875E2D">
              <w:rPr>
                <w:rFonts w:ascii="Arial" w:hAnsi="Arial" w:cs="Arial"/>
                <w:sz w:val="20"/>
                <w:szCs w:val="20"/>
              </w:rPr>
              <w:t>Virtualization</w:t>
            </w:r>
            <w:r w:rsidR="00D5319A" w:rsidRPr="00D5319A">
              <w:rPr>
                <w:rFonts w:ascii="Arial" w:hAnsi="Arial" w:cs="Arial"/>
                <w:sz w:val="20"/>
                <w:szCs w:val="20"/>
                <w:lang w:val="lt-LT"/>
              </w:rPr>
              <w:t> </w:t>
            </w:r>
          </w:p>
        </w:tc>
        <w:tc>
          <w:tcPr>
            <w:tcW w:w="5974" w:type="dxa"/>
            <w:tcBorders>
              <w:top w:val="single" w:sz="4" w:space="0" w:color="auto"/>
              <w:left w:val="single" w:sz="4" w:space="0" w:color="auto"/>
              <w:bottom w:val="single" w:sz="4" w:space="0" w:color="auto"/>
              <w:right w:val="single" w:sz="4" w:space="0" w:color="auto"/>
            </w:tcBorders>
            <w:hideMark/>
          </w:tcPr>
          <w:p w14:paraId="5D1B884E" w14:textId="3A10EFC8" w:rsidR="00D5319A" w:rsidRPr="00D5319A" w:rsidRDefault="00875E2D" w:rsidP="00D5319A">
            <w:pPr>
              <w:contextualSpacing/>
              <w:jc w:val="both"/>
              <w:rPr>
                <w:rFonts w:ascii="Arial" w:hAnsi="Arial" w:cs="Arial"/>
                <w:sz w:val="20"/>
                <w:szCs w:val="20"/>
                <w:lang w:val="lt-LT"/>
              </w:rPr>
            </w:pPr>
            <w:r w:rsidRPr="00875E2D">
              <w:rPr>
                <w:rFonts w:ascii="Arial" w:hAnsi="Arial" w:cs="Arial"/>
                <w:sz w:val="20"/>
                <w:szCs w:val="20"/>
              </w:rPr>
              <w:t>A technical solution in which PA functions and their execution environment are implemented as software components (virtual machines or containers) on a shared server platform, ensuring isolated operation and managed resource allocation.</w:t>
            </w:r>
          </w:p>
        </w:tc>
      </w:tr>
      <w:tr w:rsidR="00C507E3" w:rsidRPr="00EB267D" w14:paraId="6DCB339A"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CE44100" w14:textId="708CF3B9"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Digitization</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B9E951C" w14:textId="3FC00A45"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converting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analog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signals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into</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transmitting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them</w:t>
            </w:r>
            <w:proofErr w:type="spellEnd"/>
            <w:r>
              <w:rPr>
                <w:rStyle w:val="normaltextrun"/>
                <w:rFonts w:ascii="Arial" w:hAnsi="Arial" w:cs="Arial"/>
                <w:sz w:val="20"/>
                <w:szCs w:val="20"/>
                <w:lang w:val="lt-LT"/>
              </w:rPr>
              <w:t xml:space="preserve"> via </w:t>
            </w:r>
            <w:proofErr w:type="spellStart"/>
            <w:r>
              <w:rPr>
                <w:rStyle w:val="normaltextrun"/>
                <w:rFonts w:ascii="Arial" w:hAnsi="Arial" w:cs="Arial"/>
                <w:sz w:val="20"/>
                <w:szCs w:val="20"/>
                <w:lang w:val="lt-LT"/>
              </w:rPr>
              <w:t>standardized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protocols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IEC 61850 GOOSE/</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enabling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automated</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processing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integration</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1609C63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27879262" w14:textId="2FD47538"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IED (</w:t>
            </w:r>
            <w:proofErr w:type="spellStart"/>
            <w:r>
              <w:rPr>
                <w:rStyle w:val="normaltextrun"/>
                <w:rFonts w:ascii="Arial" w:hAnsi="Arial" w:cs="Arial"/>
                <w:sz w:val="20"/>
                <w:szCs w:val="20"/>
                <w:lang w:val="lt-LT"/>
              </w:rPr>
              <w:t>Intelligent</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Electronic</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Device</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170781C3" w14:textId="4C9A9AF6"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microprocessor-based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performing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one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automation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typically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supporting</w:t>
            </w:r>
            <w:proofErr w:type="spellEnd"/>
            <w:r>
              <w:rPr>
                <w:rStyle w:val="normaltextrun"/>
                <w:rFonts w:ascii="Arial" w:hAnsi="Arial" w:cs="Arial"/>
                <w:sz w:val="20"/>
                <w:szCs w:val="20"/>
                <w:lang w:val="lt-LT"/>
              </w:rPr>
              <w:t xml:space="preserve"> IEC 61850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1C2F99D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0071F67" w14:textId="0C774706"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Decentralized</w:t>
            </w:r>
            <w:proofErr w:type="spellEnd"/>
            <w:r>
              <w:rPr>
                <w:rStyle w:val="normaltextrun"/>
                <w:rFonts w:ascii="Arial" w:hAnsi="Arial" w:cs="Arial"/>
                <w:sz w:val="20"/>
                <w:szCs w:val="20"/>
                <w:lang w:val="lt-LT"/>
              </w:rPr>
              <w:t> PA </w:t>
            </w:r>
            <w:proofErr w:type="spellStart"/>
            <w:r>
              <w:rPr>
                <w:rStyle w:val="normaltextrun"/>
                <w:rFonts w:ascii="Arial" w:hAnsi="Arial" w:cs="Arial"/>
                <w:sz w:val="20"/>
                <w:szCs w:val="20"/>
                <w:lang w:val="lt-LT"/>
              </w:rPr>
              <w:t>architecture</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C4C74F3" w14:textId="473A230E"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solution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where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each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bay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separate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physical</w:t>
            </w:r>
            <w:proofErr w:type="spellEnd"/>
            <w:r>
              <w:rPr>
                <w:rStyle w:val="normaltextrun"/>
                <w:rFonts w:ascii="Arial" w:hAnsi="Arial" w:cs="Arial"/>
                <w:sz w:val="20"/>
                <w:szCs w:val="20"/>
                <w:lang w:val="lt-LT"/>
              </w:rPr>
              <w:t xml:space="preserve"> PA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IEDs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with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local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automation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216224B7"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92EC2C5" w14:textId="77777777"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61850</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41F2F9B3" w14:textId="3AA62437"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international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standard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defining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model</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structures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protocols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MMS, GOOSE, </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76DB3CA3"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4D274E68" w14:textId="24CFE2C1"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Station</w:t>
            </w:r>
            <w:proofErr w:type="spellEnd"/>
            <w:r>
              <w:rPr>
                <w:rStyle w:val="normaltextrun"/>
                <w:rFonts w:ascii="Arial" w:hAnsi="Arial" w:cs="Arial"/>
                <w:sz w:val="20"/>
                <w:szCs w:val="20"/>
                <w:lang w:val="lt-LT"/>
              </w:rPr>
              <w:t> Bus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7F7C205" w14:textId="2AB73070"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IEC 61850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layer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exchange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between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IED, HMI, SCADA </w:t>
            </w:r>
            <w:proofErr w:type="spellStart"/>
            <w:r>
              <w:rPr>
                <w:rStyle w:val="normaltextrun"/>
                <w:rFonts w:ascii="Arial" w:hAnsi="Arial" w:cs="Arial"/>
                <w:sz w:val="20"/>
                <w:szCs w:val="20"/>
                <w:lang w:val="lt-LT"/>
              </w:rPr>
              <w:t>gateway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typically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using</w:t>
            </w:r>
            <w:proofErr w:type="spellEnd"/>
            <w:r>
              <w:rPr>
                <w:rStyle w:val="normaltextrun"/>
                <w:rFonts w:ascii="Arial" w:hAnsi="Arial" w:cs="Arial"/>
                <w:sz w:val="20"/>
                <w:szCs w:val="20"/>
                <w:lang w:val="lt-LT"/>
              </w:rPr>
              <w:t xml:space="preserve"> MMS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GOOSE.</w:t>
            </w:r>
            <w:r>
              <w:rPr>
                <w:rStyle w:val="eop"/>
                <w:rFonts w:ascii="Arial" w:hAnsi="Arial" w:cs="Arial"/>
                <w:sz w:val="20"/>
                <w:szCs w:val="20"/>
              </w:rPr>
              <w:t> </w:t>
            </w:r>
          </w:p>
        </w:tc>
      </w:tr>
      <w:tr w:rsidR="00C507E3" w:rsidRPr="00EB267D" w14:paraId="4BE6F072"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3B23F1C" w14:textId="6EC349ED"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Bus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82C05C9" w14:textId="47D20004"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IEC 61850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layer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real-time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transmission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signals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from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primary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Merging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Unit</w:t>
            </w:r>
            <w:proofErr w:type="spellEnd"/>
            <w:r>
              <w:rPr>
                <w:rStyle w:val="normaltextrun"/>
                <w:rFonts w:ascii="Arial" w:hAnsi="Arial" w:cs="Arial"/>
                <w:sz w:val="20"/>
                <w:szCs w:val="20"/>
                <w:lang w:val="lt-LT"/>
              </w:rPr>
              <w:t xml:space="preserve">) to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typically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GOOSE.</w:t>
            </w:r>
            <w:r>
              <w:rPr>
                <w:rStyle w:val="eop"/>
                <w:rFonts w:ascii="Arial" w:hAnsi="Arial" w:cs="Arial"/>
                <w:sz w:val="20"/>
                <w:szCs w:val="20"/>
              </w:rPr>
              <w:t> </w:t>
            </w:r>
          </w:p>
        </w:tc>
      </w:tr>
      <w:tr w:rsidR="00C507E3" w:rsidRPr="00EB267D" w14:paraId="4EC9394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5A32C23" w14:textId="5CE32AEC"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60255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0FE13C0B" w14:textId="231CB54D"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set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international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standards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defining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testing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operational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requirements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7ACF347E"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8A6427D" w14:textId="5EEAFC7C"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60834-1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3D518103" w14:textId="28653206"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Standard </w:t>
            </w:r>
            <w:proofErr w:type="spellStart"/>
            <w:r>
              <w:rPr>
                <w:rStyle w:val="normaltextrun"/>
                <w:rFonts w:ascii="Arial" w:hAnsi="Arial" w:cs="Arial"/>
                <w:sz w:val="20"/>
                <w:szCs w:val="20"/>
                <w:lang w:val="lt-LT"/>
              </w:rPr>
              <w:t>defining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dependability</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security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principles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evaluation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methodology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1D3009C9"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A1DAEE5" w14:textId="32BCEC94"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61869-13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FCB8166" w14:textId="0D7BEE5D"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Standard </w:t>
            </w:r>
            <w:proofErr w:type="spellStart"/>
            <w:r>
              <w:rPr>
                <w:rStyle w:val="normaltextrun"/>
                <w:rFonts w:ascii="Arial" w:hAnsi="Arial" w:cs="Arial"/>
                <w:sz w:val="20"/>
                <w:szCs w:val="20"/>
                <w:lang w:val="lt-LT"/>
              </w:rPr>
              <w:t>specifying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requirements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interfaces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instrument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transformers</w:t>
            </w:r>
            <w:proofErr w:type="spellEnd"/>
            <w:r>
              <w:rPr>
                <w:rStyle w:val="normaltextrun"/>
                <w:rFonts w:ascii="Arial" w:hAnsi="Arial" w:cs="Arial"/>
                <w:sz w:val="20"/>
                <w:szCs w:val="20"/>
                <w:lang w:val="lt-LT"/>
              </w:rPr>
              <w:t xml:space="preserve"> (Digital </w:t>
            </w:r>
            <w:proofErr w:type="spellStart"/>
            <w:r>
              <w:rPr>
                <w:rStyle w:val="normaltextrun"/>
                <w:rFonts w:ascii="Arial" w:hAnsi="Arial" w:cs="Arial"/>
                <w:sz w:val="20"/>
                <w:szCs w:val="20"/>
                <w:lang w:val="lt-LT"/>
              </w:rPr>
              <w:t>Interface</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41207DD7"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6F434CB" w14:textId="118393CA"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lastRenderedPageBreak/>
              <w:t>Merging</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Unit</w:t>
            </w:r>
            <w:proofErr w:type="spellEnd"/>
            <w:r>
              <w:rPr>
                <w:rStyle w:val="normaltextrun"/>
                <w:rFonts w:ascii="Arial" w:hAnsi="Arial" w:cs="Arial"/>
                <w:sz w:val="20"/>
                <w:szCs w:val="20"/>
                <w:lang w:val="lt-LT"/>
              </w:rPr>
              <w:t> (MU)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19A223D" w14:textId="69C5DFBB"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device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that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collects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analog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signals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current</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voltage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transmits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 xml:space="preserve">) to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network</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6A1929F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688685D" w14:textId="123B5CA2"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Multi-vendor</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interoperability</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0A1887AA" w14:textId="3C3135EE"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ability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software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from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different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manufacturers</w:t>
            </w:r>
            <w:proofErr w:type="spellEnd"/>
            <w:r>
              <w:rPr>
                <w:rStyle w:val="normaltextrun"/>
                <w:rFonts w:ascii="Arial" w:hAnsi="Arial" w:cs="Arial"/>
                <w:sz w:val="20"/>
                <w:szCs w:val="20"/>
                <w:lang w:val="lt-LT"/>
              </w:rPr>
              <w:t xml:space="preserve"> to </w:t>
            </w:r>
            <w:proofErr w:type="spellStart"/>
            <w:r>
              <w:rPr>
                <w:rStyle w:val="normaltextrun"/>
                <w:rFonts w:ascii="Arial" w:hAnsi="Arial" w:cs="Arial"/>
                <w:sz w:val="20"/>
                <w:szCs w:val="20"/>
                <w:lang w:val="lt-LT"/>
              </w:rPr>
              <w:t>operate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together</w:t>
            </w:r>
            <w:proofErr w:type="spellEnd"/>
            <w:r>
              <w:rPr>
                <w:rStyle w:val="normaltextrun"/>
                <w:rFonts w:ascii="Arial" w:hAnsi="Arial" w:cs="Arial"/>
                <w:sz w:val="20"/>
                <w:szCs w:val="20"/>
                <w:lang w:val="lt-LT"/>
              </w:rPr>
              <w:t xml:space="preserve"> via </w:t>
            </w:r>
            <w:proofErr w:type="spellStart"/>
            <w:r>
              <w:rPr>
                <w:rStyle w:val="normaltextrun"/>
                <w:rFonts w:ascii="Arial" w:hAnsi="Arial" w:cs="Arial"/>
                <w:sz w:val="20"/>
                <w:szCs w:val="20"/>
                <w:lang w:val="lt-LT"/>
              </w:rPr>
              <w:t>standardized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interfaces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protocols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IEC 61850).</w:t>
            </w:r>
            <w:r>
              <w:rPr>
                <w:rStyle w:val="eop"/>
                <w:rFonts w:ascii="Arial" w:hAnsi="Arial" w:cs="Arial"/>
                <w:sz w:val="20"/>
                <w:szCs w:val="20"/>
              </w:rPr>
              <w:t> </w:t>
            </w:r>
          </w:p>
        </w:tc>
      </w:tr>
      <w:tr w:rsidR="00C507E3" w:rsidRPr="00D5319A" w14:paraId="536AAE3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26D000A" w14:textId="4FC67BA5"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OT (</w:t>
            </w:r>
            <w:proofErr w:type="spellStart"/>
            <w:r>
              <w:rPr>
                <w:rStyle w:val="normaltextrun"/>
                <w:rFonts w:ascii="Arial" w:hAnsi="Arial" w:cs="Arial"/>
                <w:sz w:val="20"/>
                <w:szCs w:val="20"/>
                <w:lang w:val="lt-LT"/>
              </w:rPr>
              <w:t>Operational</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Technology</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0AA768C3" w14:textId="7EDDE694"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domain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encompassing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physical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energy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facilities</w:t>
            </w:r>
            <w:proofErr w:type="spellEnd"/>
            <w:r>
              <w:rPr>
                <w:rStyle w:val="normaltextrun"/>
                <w:rFonts w:ascii="Arial" w:hAnsi="Arial" w:cs="Arial"/>
                <w:sz w:val="20"/>
                <w:szCs w:val="20"/>
                <w:lang w:val="lt-LT"/>
              </w:rPr>
              <w:t xml:space="preserve"> (PA, SCADA, RTU, </w:t>
            </w:r>
            <w:proofErr w:type="spellStart"/>
            <w:r>
              <w:rPr>
                <w:rStyle w:val="normaltextrun"/>
                <w:rFonts w:ascii="Arial" w:hAnsi="Arial" w:cs="Arial"/>
                <w:sz w:val="20"/>
                <w:szCs w:val="20"/>
                <w:lang w:val="lt-LT"/>
              </w:rPr>
              <w:t>telecommunications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33BFA8C2"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3EAB8393" w14:textId="3A4CD838"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IT/OT </w:t>
            </w:r>
            <w:proofErr w:type="spellStart"/>
            <w:r>
              <w:rPr>
                <w:rStyle w:val="normaltextrun"/>
                <w:rFonts w:ascii="Arial" w:hAnsi="Arial" w:cs="Arial"/>
                <w:sz w:val="20"/>
                <w:szCs w:val="20"/>
                <w:lang w:val="lt-LT"/>
              </w:rPr>
              <w:t>integration</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4E36C54" w14:textId="41152E88"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Solutions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where</w:t>
            </w:r>
            <w:proofErr w:type="spellEnd"/>
            <w:r>
              <w:rPr>
                <w:rStyle w:val="normaltextrun"/>
                <w:rFonts w:ascii="Arial" w:hAnsi="Arial" w:cs="Arial"/>
                <w:sz w:val="20"/>
                <w:szCs w:val="20"/>
                <w:lang w:val="lt-LT"/>
              </w:rPr>
              <w:t xml:space="preserve"> OT </w:t>
            </w:r>
            <w:proofErr w:type="spellStart"/>
            <w:r>
              <w:rPr>
                <w:rStyle w:val="normaltextrun"/>
                <w:rFonts w:ascii="Arial" w:hAnsi="Arial" w:cs="Arial"/>
                <w:sz w:val="20"/>
                <w:szCs w:val="20"/>
                <w:lang w:val="lt-LT"/>
              </w:rPr>
              <w:t>infrastructure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connected</w:t>
            </w:r>
            <w:proofErr w:type="spellEnd"/>
            <w:r>
              <w:rPr>
                <w:rStyle w:val="normaltextrun"/>
                <w:rFonts w:ascii="Arial" w:hAnsi="Arial" w:cs="Arial"/>
                <w:sz w:val="20"/>
                <w:szCs w:val="20"/>
                <w:lang w:val="lt-LT"/>
              </w:rPr>
              <w:t xml:space="preserve"> to IT </w:t>
            </w:r>
            <w:proofErr w:type="spellStart"/>
            <w:r>
              <w:rPr>
                <w:rStyle w:val="normaltextrun"/>
                <w:rFonts w:ascii="Arial" w:hAnsi="Arial" w:cs="Arial"/>
                <w:sz w:val="20"/>
                <w:szCs w:val="20"/>
                <w:lang w:val="lt-LT"/>
              </w:rPr>
              <w:t>management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security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analytics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while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maintaining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segmentation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cybersecurity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principles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4C44A7A5"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AB9F6F0" w14:textId="75F1937E"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GNSS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2B433493" w14:textId="508625FB"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Global </w:t>
            </w:r>
            <w:proofErr w:type="spellStart"/>
            <w:r>
              <w:rPr>
                <w:rStyle w:val="normaltextrun"/>
                <w:rFonts w:ascii="Arial" w:hAnsi="Arial" w:cs="Arial"/>
                <w:sz w:val="20"/>
                <w:szCs w:val="20"/>
                <w:lang w:val="lt-LT"/>
              </w:rPr>
              <w:t>navigation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satellite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GPS, </w:t>
            </w:r>
            <w:proofErr w:type="spellStart"/>
            <w:r>
              <w:rPr>
                <w:rStyle w:val="normaltextrun"/>
                <w:rFonts w:ascii="Arial" w:hAnsi="Arial" w:cs="Arial"/>
                <w:sz w:val="20"/>
                <w:szCs w:val="20"/>
                <w:lang w:val="lt-LT"/>
              </w:rPr>
              <w:t>Galileo</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precise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time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sources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70F7C5B8"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00E04048" w14:textId="58211ACF"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HIL (</w:t>
            </w:r>
            <w:proofErr w:type="spellStart"/>
            <w:r>
              <w:rPr>
                <w:rStyle w:val="normaltextrun"/>
                <w:rFonts w:ascii="Arial" w:hAnsi="Arial" w:cs="Arial"/>
                <w:sz w:val="20"/>
                <w:szCs w:val="20"/>
                <w:lang w:val="lt-LT"/>
              </w:rPr>
              <w:t>Hardware-in-the-Loop</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360ECDBE" w14:textId="041FABA1"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testing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method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where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IEDs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tested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with</w:t>
            </w:r>
            <w:proofErr w:type="spellEnd"/>
            <w:r>
              <w:rPr>
                <w:rStyle w:val="normaltextrun"/>
                <w:rFonts w:ascii="Arial" w:hAnsi="Arial" w:cs="Arial"/>
                <w:sz w:val="20"/>
                <w:szCs w:val="20"/>
                <w:lang w:val="lt-LT"/>
              </w:rPr>
              <w:t xml:space="preserve"> a </w:t>
            </w:r>
            <w:proofErr w:type="spellStart"/>
            <w:r>
              <w:rPr>
                <w:rStyle w:val="normaltextrun"/>
                <w:rFonts w:ascii="Arial" w:hAnsi="Arial" w:cs="Arial"/>
                <w:sz w:val="20"/>
                <w:szCs w:val="20"/>
                <w:lang w:val="lt-LT"/>
              </w:rPr>
              <w:t>simulated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electrical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time</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5F16578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C690506" w14:textId="224E5BEA"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Digital </w:t>
            </w:r>
            <w:proofErr w:type="spellStart"/>
            <w:r>
              <w:rPr>
                <w:rStyle w:val="normaltextrun"/>
                <w:rFonts w:ascii="Arial" w:hAnsi="Arial" w:cs="Arial"/>
                <w:sz w:val="20"/>
                <w:szCs w:val="20"/>
                <w:lang w:val="lt-LT"/>
              </w:rPr>
              <w:t>Twin</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13F2A7A6" w14:textId="40C767E6"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virtual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model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a </w:t>
            </w:r>
            <w:proofErr w:type="spellStart"/>
            <w:r>
              <w:rPr>
                <w:rStyle w:val="normaltextrun"/>
                <w:rFonts w:ascii="Arial" w:hAnsi="Arial" w:cs="Arial"/>
                <w:sz w:val="20"/>
                <w:szCs w:val="20"/>
                <w:lang w:val="lt-LT"/>
              </w:rPr>
              <w:t>substation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testing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analysis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configuration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validation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evaluation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operational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scenarios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71E0187E"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727E5A6" w14:textId="6ED05625"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Hardware</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refresh</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0A1FFD3" w14:textId="29B89198"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Planned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update</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replacement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server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network</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maintaining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functionality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compatibility</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31FB6CB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3D18879E" w14:textId="714E301D"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Sensitivity</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analysis</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1179D53" w14:textId="0396299F"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economic</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evaluation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method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modeling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how</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result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changes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with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variation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key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assumptions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inflation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costs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refresh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cycles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401293E4"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5859FBD" w14:textId="2606638D"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Traceability</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424DDC8B" w14:textId="6F121503"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requirement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that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all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configuration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changes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events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actions</w:t>
            </w:r>
            <w:proofErr w:type="spellEnd"/>
            <w:r>
              <w:rPr>
                <w:rStyle w:val="normaltextrun"/>
                <w:rFonts w:ascii="Arial" w:hAnsi="Arial" w:cs="Arial"/>
                <w:sz w:val="20"/>
                <w:szCs w:val="20"/>
                <w:lang w:val="lt-LT"/>
              </w:rPr>
              <w:t xml:space="preserve"> are </w:t>
            </w:r>
            <w:proofErr w:type="spellStart"/>
            <w:r>
              <w:rPr>
                <w:rStyle w:val="normaltextrun"/>
                <w:rFonts w:ascii="Arial" w:hAnsi="Arial" w:cs="Arial"/>
                <w:sz w:val="20"/>
                <w:szCs w:val="20"/>
                <w:lang w:val="lt-LT"/>
              </w:rPr>
              <w:t>logged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can</w:t>
            </w:r>
            <w:proofErr w:type="spellEnd"/>
            <w:r>
              <w:rPr>
                <w:rStyle w:val="normaltextrun"/>
                <w:rFonts w:ascii="Arial" w:hAnsi="Arial" w:cs="Arial"/>
                <w:sz w:val="20"/>
                <w:szCs w:val="20"/>
                <w:lang w:val="lt-LT"/>
              </w:rPr>
              <w:t xml:space="preserve"> be </w:t>
            </w:r>
            <w:proofErr w:type="spellStart"/>
            <w:r>
              <w:rPr>
                <w:rStyle w:val="normaltextrun"/>
                <w:rFonts w:ascii="Arial" w:hAnsi="Arial" w:cs="Arial"/>
                <w:sz w:val="20"/>
                <w:szCs w:val="20"/>
                <w:lang w:val="lt-LT"/>
              </w:rPr>
              <w:t>audited</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405C7DD8"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23C0720A" w14:textId="23342772"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Audit</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trail</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28E3A5CD" w14:textId="235C2ABA"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technical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record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ensuring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that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logins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configuration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changes</w:t>
            </w:r>
            <w:proofErr w:type="spellEnd"/>
            <w:r>
              <w:rPr>
                <w:rStyle w:val="normaltextrun"/>
                <w:rFonts w:ascii="Arial" w:hAnsi="Arial" w:cs="Arial"/>
                <w:sz w:val="20"/>
                <w:szCs w:val="20"/>
                <w:lang w:val="lt-LT"/>
              </w:rPr>
              <w:t xml:space="preserve"> are </w:t>
            </w:r>
            <w:proofErr w:type="spellStart"/>
            <w:r>
              <w:rPr>
                <w:rStyle w:val="normaltextrun"/>
                <w:rFonts w:ascii="Arial" w:hAnsi="Arial" w:cs="Arial"/>
                <w:sz w:val="20"/>
                <w:szCs w:val="20"/>
                <w:lang w:val="lt-LT"/>
              </w:rPr>
              <w:t>documented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verifiable</w:t>
            </w:r>
            <w:proofErr w:type="spellEnd"/>
            <w:r>
              <w:rPr>
                <w:rStyle w:val="normaltextrun"/>
                <w:rFonts w:ascii="Arial" w:hAnsi="Arial" w:cs="Arial"/>
                <w:sz w:val="20"/>
                <w:szCs w:val="20"/>
                <w:lang w:val="lt-LT"/>
              </w:rPr>
              <w:t>.  </w:t>
            </w:r>
            <w:r>
              <w:rPr>
                <w:rStyle w:val="eop"/>
                <w:rFonts w:ascii="Arial" w:hAnsi="Arial" w:cs="Arial"/>
                <w:sz w:val="20"/>
                <w:szCs w:val="20"/>
              </w:rPr>
              <w:t> </w:t>
            </w:r>
          </w:p>
        </w:tc>
      </w:tr>
    </w:tbl>
    <w:p w14:paraId="665AB00D" w14:textId="77777777" w:rsidR="00D5319A" w:rsidRPr="00690C85" w:rsidRDefault="00D5319A" w:rsidP="00457604">
      <w:pPr>
        <w:contextualSpacing/>
        <w:jc w:val="both"/>
        <w:rPr>
          <w:rFonts w:ascii="Arial" w:hAnsi="Arial" w:cs="Arial"/>
          <w:sz w:val="20"/>
          <w:szCs w:val="20"/>
          <w:lang w:val="lt-LT"/>
        </w:rPr>
      </w:pPr>
    </w:p>
    <w:p w14:paraId="718FCE4C" w14:textId="34EA35B1" w:rsidR="00D5319A" w:rsidRPr="00690C85" w:rsidRDefault="00D5319A">
      <w:pPr>
        <w:rPr>
          <w:rFonts w:ascii="Arial" w:hAnsi="Arial" w:cs="Arial"/>
          <w:sz w:val="20"/>
          <w:szCs w:val="20"/>
          <w:lang w:val="lt-LT"/>
        </w:rPr>
      </w:pPr>
      <w:r w:rsidRPr="00690C85">
        <w:rPr>
          <w:rFonts w:ascii="Arial" w:hAnsi="Arial" w:cs="Arial"/>
          <w:sz w:val="20"/>
          <w:szCs w:val="20"/>
          <w:lang w:val="lt-LT"/>
        </w:rPr>
        <w:br w:type="page"/>
      </w:r>
    </w:p>
    <w:p w14:paraId="181A995A" w14:textId="1E3D5B6D" w:rsidR="00D5319A" w:rsidRDefault="008D51B9" w:rsidP="00D5319A">
      <w:pPr>
        <w:contextualSpacing/>
        <w:jc w:val="center"/>
        <w:rPr>
          <w:rFonts w:ascii="Arial" w:hAnsi="Arial" w:cs="Arial"/>
          <w:b/>
          <w:bCs/>
          <w:sz w:val="20"/>
          <w:szCs w:val="20"/>
          <w:lang w:val="lt-LT"/>
        </w:rPr>
      </w:pPr>
      <w:proofErr w:type="spellStart"/>
      <w:r>
        <w:rPr>
          <w:rFonts w:ascii="Arial" w:hAnsi="Arial" w:cs="Arial"/>
          <w:b/>
          <w:bCs/>
          <w:sz w:val="20"/>
          <w:szCs w:val="20"/>
          <w:lang w:val="lt-LT"/>
        </w:rPr>
        <w:lastRenderedPageBreak/>
        <w:t>Annex</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No</w:t>
      </w:r>
      <w:proofErr w:type="spellEnd"/>
      <w:r>
        <w:rPr>
          <w:rFonts w:ascii="Arial" w:hAnsi="Arial" w:cs="Arial"/>
          <w:b/>
          <w:bCs/>
          <w:sz w:val="20"/>
          <w:szCs w:val="20"/>
          <w:lang w:val="lt-LT"/>
        </w:rPr>
        <w:t>. 2</w:t>
      </w:r>
      <w:r w:rsidR="00D5319A" w:rsidRPr="00690C85">
        <w:rPr>
          <w:rFonts w:ascii="Arial" w:hAnsi="Arial" w:cs="Arial"/>
          <w:b/>
          <w:bCs/>
          <w:sz w:val="20"/>
          <w:szCs w:val="20"/>
          <w:lang w:val="lt-LT"/>
        </w:rPr>
        <w:t xml:space="preserve"> – </w:t>
      </w:r>
      <w:proofErr w:type="spellStart"/>
      <w:r>
        <w:rPr>
          <w:rFonts w:ascii="Arial" w:hAnsi="Arial" w:cs="Arial"/>
          <w:b/>
          <w:bCs/>
          <w:sz w:val="20"/>
          <w:szCs w:val="20"/>
          <w:lang w:val="lt-LT"/>
        </w:rPr>
        <w:t>Substation</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technical</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information</w:t>
      </w:r>
      <w:proofErr w:type="spellEnd"/>
    </w:p>
    <w:p w14:paraId="6A5946BD" w14:textId="77777777" w:rsidR="008D51B9" w:rsidRDefault="008D51B9" w:rsidP="00D5319A">
      <w:pPr>
        <w:contextualSpacing/>
        <w:jc w:val="center"/>
        <w:rPr>
          <w:rFonts w:ascii="Arial" w:hAnsi="Arial" w:cs="Arial"/>
          <w:b/>
          <w:bCs/>
          <w:sz w:val="20"/>
          <w:szCs w:val="20"/>
          <w:lang w:val="lt-LT"/>
        </w:rPr>
      </w:pPr>
    </w:p>
    <w:p w14:paraId="0676932D" w14:textId="77777777" w:rsidR="008D51B9" w:rsidRPr="008D51B9" w:rsidRDefault="008D51B9" w:rsidP="008D51B9">
      <w:pPr>
        <w:contextualSpacing/>
        <w:rPr>
          <w:rFonts w:ascii="Arial" w:hAnsi="Arial" w:cs="Arial"/>
          <w:sz w:val="20"/>
          <w:szCs w:val="20"/>
        </w:rPr>
      </w:pPr>
      <w:r w:rsidRPr="008D51B9">
        <w:rPr>
          <w:rFonts w:ascii="Arial" w:hAnsi="Arial" w:cs="Arial"/>
          <w:sz w:val="20"/>
          <w:szCs w:val="20"/>
        </w:rPr>
        <w:t>This annex provides information about the substation electrical diagram. The information is intended for potential suppliers to help them understand the scope of the project. Suppliers are encouraged to use this information when preparing their proposals and, if necessary, request clarifications regarding specific technical solutions. The full substation diagram will be provided to the winning supplier.</w:t>
      </w:r>
    </w:p>
    <w:p w14:paraId="0348D933" w14:textId="77777777" w:rsidR="008D51B9" w:rsidRDefault="008D51B9" w:rsidP="008D51B9">
      <w:pPr>
        <w:contextualSpacing/>
        <w:rPr>
          <w:rFonts w:ascii="Arial" w:hAnsi="Arial" w:cs="Arial"/>
          <w:b/>
          <w:bCs/>
          <w:sz w:val="20"/>
          <w:szCs w:val="20"/>
        </w:rPr>
      </w:pPr>
    </w:p>
    <w:p w14:paraId="0DF8E291" w14:textId="1D3487C2" w:rsidR="008D51B9" w:rsidRPr="008D51B9" w:rsidRDefault="008D51B9" w:rsidP="008D51B9">
      <w:pPr>
        <w:contextualSpacing/>
        <w:rPr>
          <w:rFonts w:ascii="Arial" w:hAnsi="Arial" w:cs="Arial"/>
          <w:sz w:val="20"/>
          <w:szCs w:val="20"/>
        </w:rPr>
      </w:pPr>
      <w:r w:rsidRPr="008D51B9">
        <w:rPr>
          <w:rFonts w:ascii="Arial" w:hAnsi="Arial" w:cs="Arial"/>
          <w:b/>
          <w:bCs/>
          <w:sz w:val="20"/>
          <w:szCs w:val="20"/>
        </w:rPr>
        <w:t>Substation voltage levels:</w:t>
      </w:r>
      <w:r w:rsidRPr="008D51B9">
        <w:rPr>
          <w:rFonts w:ascii="Arial" w:hAnsi="Arial" w:cs="Arial"/>
          <w:sz w:val="20"/>
          <w:szCs w:val="20"/>
        </w:rPr>
        <w:t xml:space="preserve"> 330 kV / 110 kV / 10 kV</w:t>
      </w:r>
    </w:p>
    <w:p w14:paraId="20189784" w14:textId="77777777" w:rsidR="008D51B9" w:rsidRPr="008D51B9" w:rsidRDefault="008D51B9" w:rsidP="008D51B9">
      <w:pPr>
        <w:contextualSpacing/>
        <w:rPr>
          <w:rFonts w:ascii="Arial" w:hAnsi="Arial" w:cs="Arial"/>
          <w:sz w:val="20"/>
          <w:szCs w:val="20"/>
        </w:rPr>
      </w:pPr>
      <w:r w:rsidRPr="008D51B9">
        <w:rPr>
          <w:rFonts w:ascii="Arial" w:hAnsi="Arial" w:cs="Arial"/>
          <w:b/>
          <w:bCs/>
          <w:sz w:val="20"/>
          <w:szCs w:val="20"/>
        </w:rPr>
        <w:t>Bays:</w:t>
      </w:r>
    </w:p>
    <w:p w14:paraId="6A795753" w14:textId="77777777" w:rsidR="008D51B9" w:rsidRPr="008D51B9" w:rsidRDefault="008D51B9" w:rsidP="008D51B9">
      <w:pPr>
        <w:numPr>
          <w:ilvl w:val="0"/>
          <w:numId w:val="25"/>
        </w:numPr>
        <w:contextualSpacing/>
        <w:rPr>
          <w:rFonts w:ascii="Arial" w:hAnsi="Arial" w:cs="Arial"/>
          <w:sz w:val="20"/>
          <w:szCs w:val="20"/>
        </w:rPr>
      </w:pPr>
      <w:r w:rsidRPr="008D51B9">
        <w:rPr>
          <w:rFonts w:ascii="Arial" w:hAnsi="Arial" w:cs="Arial"/>
          <w:b/>
          <w:bCs/>
          <w:sz w:val="20"/>
          <w:szCs w:val="20"/>
        </w:rPr>
        <w:t>330 kV:</w:t>
      </w:r>
    </w:p>
    <w:p w14:paraId="4C180A15"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4 connections (transmission lines) + 2 spare</w:t>
      </w:r>
    </w:p>
    <w:p w14:paraId="514795EE"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2 autotransformers 330/110 kV</w:t>
      </w:r>
    </w:p>
    <w:p w14:paraId="424F9E2F" w14:textId="77777777" w:rsidR="008D51B9" w:rsidRPr="008D51B9" w:rsidRDefault="008D51B9" w:rsidP="008D51B9">
      <w:pPr>
        <w:numPr>
          <w:ilvl w:val="0"/>
          <w:numId w:val="25"/>
        </w:numPr>
        <w:contextualSpacing/>
        <w:rPr>
          <w:rFonts w:ascii="Arial" w:hAnsi="Arial" w:cs="Arial"/>
          <w:sz w:val="20"/>
          <w:szCs w:val="20"/>
        </w:rPr>
      </w:pPr>
      <w:r w:rsidRPr="008D51B9">
        <w:rPr>
          <w:rFonts w:ascii="Arial" w:hAnsi="Arial" w:cs="Arial"/>
          <w:b/>
          <w:bCs/>
          <w:sz w:val="20"/>
          <w:szCs w:val="20"/>
        </w:rPr>
        <w:t>110 kV:</w:t>
      </w:r>
    </w:p>
    <w:p w14:paraId="037438EF"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2 connections (transmission lines) + 1 spare</w:t>
      </w:r>
    </w:p>
    <w:p w14:paraId="1CB8E3B8"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 xml:space="preserve">2 connections to 10 kV auxiliary </w:t>
      </w:r>
      <w:proofErr w:type="gramStart"/>
      <w:r w:rsidRPr="008D51B9">
        <w:rPr>
          <w:rFonts w:ascii="Arial" w:hAnsi="Arial" w:cs="Arial"/>
          <w:sz w:val="20"/>
          <w:szCs w:val="20"/>
        </w:rPr>
        <w:t>transformer</w:t>
      </w:r>
      <w:proofErr w:type="gramEnd"/>
    </w:p>
    <w:p w14:paraId="7C04DAD7" w14:textId="3892406E" w:rsidR="008D51B9" w:rsidRPr="008D51B9" w:rsidRDefault="008D51B9" w:rsidP="008D51B9">
      <w:pPr>
        <w:contextualSpacing/>
        <w:rPr>
          <w:rFonts w:ascii="Arial" w:hAnsi="Arial" w:cs="Arial"/>
          <w:sz w:val="20"/>
          <w:szCs w:val="20"/>
        </w:rPr>
      </w:pPr>
      <w:r w:rsidRPr="008D51B9">
        <w:rPr>
          <w:rFonts w:ascii="Arial" w:hAnsi="Arial" w:cs="Arial"/>
          <w:b/>
          <w:bCs/>
          <w:sz w:val="20"/>
          <w:szCs w:val="20"/>
        </w:rPr>
        <w:t>Switchgear type:</w:t>
      </w:r>
      <w:r w:rsidRPr="008D51B9">
        <w:rPr>
          <w:rFonts w:ascii="Arial" w:hAnsi="Arial" w:cs="Arial"/>
          <w:sz w:val="20"/>
          <w:szCs w:val="20"/>
        </w:rPr>
        <w:t xml:space="preserve"> Open-air switchgear.</w:t>
      </w:r>
    </w:p>
    <w:p w14:paraId="38DE8C9D" w14:textId="77777777" w:rsidR="008D51B9" w:rsidRPr="008D51B9" w:rsidRDefault="008D51B9" w:rsidP="008D51B9">
      <w:pPr>
        <w:contextualSpacing/>
        <w:rPr>
          <w:rFonts w:ascii="Arial" w:hAnsi="Arial" w:cs="Arial"/>
          <w:sz w:val="20"/>
          <w:szCs w:val="20"/>
        </w:rPr>
      </w:pPr>
    </w:p>
    <w:sectPr w:rsidR="008D51B9" w:rsidRPr="008D51B9" w:rsidSect="004A7918">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F3020" w14:textId="77777777" w:rsidR="00A90856" w:rsidRDefault="00A90856" w:rsidP="004A7918">
      <w:pPr>
        <w:spacing w:after="0" w:line="240" w:lineRule="auto"/>
      </w:pPr>
      <w:r>
        <w:separator/>
      </w:r>
    </w:p>
  </w:endnote>
  <w:endnote w:type="continuationSeparator" w:id="0">
    <w:p w14:paraId="2F120170" w14:textId="77777777" w:rsidR="00A90856" w:rsidRDefault="00A90856" w:rsidP="004A7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CD63" w14:textId="77777777" w:rsidR="00A85F10" w:rsidRDefault="00A85F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CAC9" w14:textId="77777777" w:rsidR="00A85F10" w:rsidRDefault="00A85F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262167"/>
      <w:docPartObj>
        <w:docPartGallery w:val="Page Numbers (Bottom of Page)"/>
        <w:docPartUnique/>
      </w:docPartObj>
    </w:sdtPr>
    <w:sdtEndPr>
      <w:rPr>
        <w:noProof/>
      </w:rPr>
    </w:sdtEndPr>
    <w:sdtContent>
      <w:p w14:paraId="2BC78B1C" w14:textId="371F0532" w:rsidR="001D62FF" w:rsidRDefault="001D62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227038" w14:textId="3FDD670F" w:rsidR="004A7918" w:rsidRDefault="004A7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431C3" w14:textId="77777777" w:rsidR="00A90856" w:rsidRDefault="00A90856" w:rsidP="004A7918">
      <w:pPr>
        <w:spacing w:after="0" w:line="240" w:lineRule="auto"/>
      </w:pPr>
      <w:r>
        <w:separator/>
      </w:r>
    </w:p>
  </w:footnote>
  <w:footnote w:type="continuationSeparator" w:id="0">
    <w:p w14:paraId="038E70EF" w14:textId="77777777" w:rsidR="00A90856" w:rsidRDefault="00A90856" w:rsidP="004A79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30315" w14:textId="77777777" w:rsidR="00A85F10" w:rsidRDefault="00A85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6DC5" w14:textId="3391B5B8" w:rsidR="001D62FF" w:rsidRPr="001D62FF" w:rsidRDefault="008930EE" w:rsidP="001D62FF">
    <w:pPr>
      <w:pStyle w:val="Footer"/>
      <w:rPr>
        <w:sz w:val="18"/>
        <w:szCs w:val="18"/>
      </w:rPr>
    </w:pPr>
    <w:proofErr w:type="spellStart"/>
    <w:r>
      <w:rPr>
        <w:rFonts w:ascii="Arial" w:hAnsi="Arial" w:cs="Arial"/>
        <w:sz w:val="16"/>
        <w:szCs w:val="16"/>
        <w:lang w:val="lt-LT"/>
      </w:rPr>
      <w:t>Annex</w:t>
    </w:r>
    <w:proofErr w:type="spellEnd"/>
    <w:r>
      <w:rPr>
        <w:rFonts w:ascii="Arial" w:hAnsi="Arial" w:cs="Arial"/>
        <w:sz w:val="16"/>
        <w:szCs w:val="16"/>
        <w:lang w:val="lt-LT"/>
      </w:rPr>
      <w:t xml:space="preserve"> </w:t>
    </w:r>
    <w:proofErr w:type="spellStart"/>
    <w:r>
      <w:rPr>
        <w:rFonts w:ascii="Arial" w:hAnsi="Arial" w:cs="Arial"/>
        <w:sz w:val="16"/>
        <w:szCs w:val="16"/>
        <w:lang w:val="lt-LT"/>
      </w:rPr>
      <w:t>No</w:t>
    </w:r>
    <w:proofErr w:type="spellEnd"/>
    <w:r>
      <w:rPr>
        <w:rFonts w:ascii="Arial" w:hAnsi="Arial" w:cs="Arial"/>
        <w:sz w:val="16"/>
        <w:szCs w:val="16"/>
        <w:lang w:val="lt-LT"/>
      </w:rPr>
      <w:t>. 2</w:t>
    </w:r>
    <w:r w:rsidR="001D62FF" w:rsidRPr="001D62FF">
      <w:rPr>
        <w:rFonts w:ascii="Arial" w:hAnsi="Arial" w:cs="Arial"/>
        <w:sz w:val="16"/>
        <w:szCs w:val="16"/>
        <w:lang w:val="lt-LT"/>
      </w:rPr>
      <w:t xml:space="preserve"> </w:t>
    </w:r>
    <w:r w:rsidR="001D62FF" w:rsidRPr="008930EE">
      <w:rPr>
        <w:rFonts w:ascii="Arial" w:hAnsi="Arial" w:cs="Arial"/>
        <w:sz w:val="16"/>
        <w:szCs w:val="16"/>
        <w:lang w:val="lt-LT"/>
      </w:rPr>
      <w:t xml:space="preserve">- </w:t>
    </w:r>
    <w:r w:rsidR="0065748A" w:rsidRPr="0065748A">
      <w:rPr>
        <w:rFonts w:ascii="Arial" w:hAnsi="Arial" w:cs="Arial"/>
        <w:sz w:val="16"/>
        <w:szCs w:val="16"/>
      </w:rPr>
      <w:t>Preparatory study for the technical and software solution of relay protection and automation virtualization (centralization</w:t>
    </w:r>
    <w:r w:rsidR="0065748A" w:rsidRPr="0065748A" w:rsidDel="0065748A">
      <w:rPr>
        <w:rFonts w:ascii="Arial" w:hAnsi="Arial" w:cs="Arial"/>
        <w:sz w:val="16"/>
        <w:szCs w:val="16"/>
      </w:rPr>
      <w:t xml:space="preserve"> </w:t>
    </w:r>
    <w:r w:rsidRPr="008930EE">
      <w:rPr>
        <w:rFonts w:ascii="Arial" w:hAnsi="Arial" w:cs="Arial"/>
        <w:sz w:val="16"/>
        <w:szCs w:val="16"/>
      </w:rPr>
      <w:t>Technical Specification</w:t>
    </w:r>
  </w:p>
  <w:p w14:paraId="518227D9" w14:textId="77777777" w:rsidR="004A7918" w:rsidRDefault="004A7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417D" w14:textId="77777777" w:rsidR="00A85F10" w:rsidRDefault="00A85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AE0B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116F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923B14"/>
    <w:multiLevelType w:val="multilevel"/>
    <w:tmpl w:val="7550F1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8B47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A878B5"/>
    <w:multiLevelType w:val="hybridMultilevel"/>
    <w:tmpl w:val="F2402438"/>
    <w:lvl w:ilvl="0" w:tplc="6BF063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506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AE36A4"/>
    <w:multiLevelType w:val="hybridMultilevel"/>
    <w:tmpl w:val="9A064810"/>
    <w:lvl w:ilvl="0" w:tplc="5EFED1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3274C"/>
    <w:multiLevelType w:val="multilevel"/>
    <w:tmpl w:val="7868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683087"/>
    <w:multiLevelType w:val="multilevel"/>
    <w:tmpl w:val="D74C3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2025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EE759F"/>
    <w:multiLevelType w:val="hybridMultilevel"/>
    <w:tmpl w:val="720C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A54CE"/>
    <w:multiLevelType w:val="hybridMultilevel"/>
    <w:tmpl w:val="61D2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A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831E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2A5593"/>
    <w:multiLevelType w:val="hybridMultilevel"/>
    <w:tmpl w:val="710C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219FE"/>
    <w:multiLevelType w:val="hybridMultilevel"/>
    <w:tmpl w:val="B100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196616">
    <w:abstractNumId w:val="8"/>
  </w:num>
  <w:num w:numId="2" w16cid:durableId="2012944410">
    <w:abstractNumId w:val="6"/>
  </w:num>
  <w:num w:numId="3" w16cid:durableId="48117361">
    <w:abstractNumId w:val="5"/>
  </w:num>
  <w:num w:numId="4" w16cid:durableId="1943489899">
    <w:abstractNumId w:val="4"/>
  </w:num>
  <w:num w:numId="5" w16cid:durableId="308291264">
    <w:abstractNumId w:val="7"/>
  </w:num>
  <w:num w:numId="6" w16cid:durableId="1241521086">
    <w:abstractNumId w:val="3"/>
  </w:num>
  <w:num w:numId="7" w16cid:durableId="929000510">
    <w:abstractNumId w:val="2"/>
  </w:num>
  <w:num w:numId="8" w16cid:durableId="1136945680">
    <w:abstractNumId w:val="1"/>
  </w:num>
  <w:num w:numId="9" w16cid:durableId="519125762">
    <w:abstractNumId w:val="0"/>
  </w:num>
  <w:num w:numId="10" w16cid:durableId="2136635923">
    <w:abstractNumId w:val="24"/>
  </w:num>
  <w:num w:numId="11" w16cid:durableId="384762855">
    <w:abstractNumId w:val="23"/>
  </w:num>
  <w:num w:numId="12" w16cid:durableId="1486969663">
    <w:abstractNumId w:val="19"/>
  </w:num>
  <w:num w:numId="13" w16cid:durableId="2077237184">
    <w:abstractNumId w:val="20"/>
  </w:num>
  <w:num w:numId="14" w16cid:durableId="675233232">
    <w:abstractNumId w:val="16"/>
  </w:num>
  <w:num w:numId="15" w16cid:durableId="593900195">
    <w:abstractNumId w:val="11"/>
  </w:num>
  <w:num w:numId="16" w16cid:durableId="31267084">
    <w:abstractNumId w:val="22"/>
  </w:num>
  <w:num w:numId="17" w16cid:durableId="444926732">
    <w:abstractNumId w:val="10"/>
  </w:num>
  <w:num w:numId="18" w16cid:durableId="49040799">
    <w:abstractNumId w:val="14"/>
  </w:num>
  <w:num w:numId="19" w16cid:durableId="1377584637">
    <w:abstractNumId w:val="21"/>
  </w:num>
  <w:num w:numId="20" w16cid:durableId="813987635">
    <w:abstractNumId w:val="18"/>
  </w:num>
  <w:num w:numId="21" w16cid:durableId="1006983722">
    <w:abstractNumId w:val="13"/>
  </w:num>
  <w:num w:numId="22" w16cid:durableId="974026329">
    <w:abstractNumId w:val="12"/>
  </w:num>
  <w:num w:numId="23" w16cid:durableId="13659304">
    <w:abstractNumId w:val="15"/>
  </w:num>
  <w:num w:numId="24" w16cid:durableId="1424953861">
    <w:abstractNumId w:val="9"/>
  </w:num>
  <w:num w:numId="25" w16cid:durableId="257627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6FF6"/>
    <w:rsid w:val="0006063C"/>
    <w:rsid w:val="000F765D"/>
    <w:rsid w:val="00113A47"/>
    <w:rsid w:val="001313CF"/>
    <w:rsid w:val="00133ED6"/>
    <w:rsid w:val="00142AC7"/>
    <w:rsid w:val="0015074B"/>
    <w:rsid w:val="001753F3"/>
    <w:rsid w:val="001B3495"/>
    <w:rsid w:val="001D62FF"/>
    <w:rsid w:val="00205463"/>
    <w:rsid w:val="00252AA9"/>
    <w:rsid w:val="00280FE0"/>
    <w:rsid w:val="0029639D"/>
    <w:rsid w:val="002C6DE0"/>
    <w:rsid w:val="00326F90"/>
    <w:rsid w:val="00351C36"/>
    <w:rsid w:val="003535BE"/>
    <w:rsid w:val="0035560F"/>
    <w:rsid w:val="003808F2"/>
    <w:rsid w:val="003C6744"/>
    <w:rsid w:val="00411BDD"/>
    <w:rsid w:val="00434DC8"/>
    <w:rsid w:val="00455BC5"/>
    <w:rsid w:val="00457604"/>
    <w:rsid w:val="004A7918"/>
    <w:rsid w:val="004B27CE"/>
    <w:rsid w:val="004B4FF8"/>
    <w:rsid w:val="005200D7"/>
    <w:rsid w:val="00547618"/>
    <w:rsid w:val="00555D81"/>
    <w:rsid w:val="00564E39"/>
    <w:rsid w:val="005A10CD"/>
    <w:rsid w:val="005B5772"/>
    <w:rsid w:val="005C1D8C"/>
    <w:rsid w:val="00601EC2"/>
    <w:rsid w:val="00610AE2"/>
    <w:rsid w:val="00637994"/>
    <w:rsid w:val="0065748A"/>
    <w:rsid w:val="00661F9C"/>
    <w:rsid w:val="00690C85"/>
    <w:rsid w:val="006B3AB2"/>
    <w:rsid w:val="007736AE"/>
    <w:rsid w:val="007A284F"/>
    <w:rsid w:val="007E2487"/>
    <w:rsid w:val="007F780B"/>
    <w:rsid w:val="00832815"/>
    <w:rsid w:val="00833E08"/>
    <w:rsid w:val="00875E2D"/>
    <w:rsid w:val="00880907"/>
    <w:rsid w:val="008930EE"/>
    <w:rsid w:val="008A21DE"/>
    <w:rsid w:val="008D51B9"/>
    <w:rsid w:val="00903262"/>
    <w:rsid w:val="00907892"/>
    <w:rsid w:val="00971703"/>
    <w:rsid w:val="0098628C"/>
    <w:rsid w:val="009A3F43"/>
    <w:rsid w:val="009C6735"/>
    <w:rsid w:val="00A01BF0"/>
    <w:rsid w:val="00A32E86"/>
    <w:rsid w:val="00A52DEF"/>
    <w:rsid w:val="00A82DFA"/>
    <w:rsid w:val="00A85F10"/>
    <w:rsid w:val="00A90856"/>
    <w:rsid w:val="00AA1D8D"/>
    <w:rsid w:val="00AA29DF"/>
    <w:rsid w:val="00B3141D"/>
    <w:rsid w:val="00B47730"/>
    <w:rsid w:val="00B519C5"/>
    <w:rsid w:val="00BD043F"/>
    <w:rsid w:val="00BD137A"/>
    <w:rsid w:val="00BF0326"/>
    <w:rsid w:val="00C23036"/>
    <w:rsid w:val="00C507E3"/>
    <w:rsid w:val="00C55AC2"/>
    <w:rsid w:val="00C61862"/>
    <w:rsid w:val="00C62C9B"/>
    <w:rsid w:val="00CB0664"/>
    <w:rsid w:val="00D5319A"/>
    <w:rsid w:val="00DC11D4"/>
    <w:rsid w:val="00DF106A"/>
    <w:rsid w:val="00E01F54"/>
    <w:rsid w:val="00E45DFE"/>
    <w:rsid w:val="00EA0CF2"/>
    <w:rsid w:val="00EA31D5"/>
    <w:rsid w:val="00EB267D"/>
    <w:rsid w:val="00ED2924"/>
    <w:rsid w:val="00F06B47"/>
    <w:rsid w:val="00F765E9"/>
    <w:rsid w:val="00FA045C"/>
    <w:rsid w:val="00FC693F"/>
    <w:rsid w:val="00FC6A57"/>
    <w:rsid w:val="00FE1581"/>
    <w:rsid w:val="2223027C"/>
    <w:rsid w:val="38696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F93E55"/>
  <w14:defaultImageDpi w14:val="300"/>
  <w15:docId w15:val="{35DE47D9-988E-456F-9F38-02C669AC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D5319A"/>
    <w:rPr>
      <w:sz w:val="16"/>
      <w:szCs w:val="16"/>
    </w:rPr>
  </w:style>
  <w:style w:type="paragraph" w:styleId="CommentText">
    <w:name w:val="annotation text"/>
    <w:basedOn w:val="Normal"/>
    <w:link w:val="CommentTextChar"/>
    <w:uiPriority w:val="99"/>
    <w:unhideWhenUsed/>
    <w:rsid w:val="00D5319A"/>
    <w:pPr>
      <w:spacing w:after="160" w:line="240" w:lineRule="auto"/>
    </w:pPr>
    <w:rPr>
      <w:rFonts w:eastAsiaTheme="minorHAnsi"/>
      <w:kern w:val="2"/>
      <w:sz w:val="20"/>
      <w:szCs w:val="20"/>
      <w14:ligatures w14:val="standardContextual"/>
    </w:rPr>
  </w:style>
  <w:style w:type="character" w:customStyle="1" w:styleId="CommentTextChar">
    <w:name w:val="Comment Text Char"/>
    <w:basedOn w:val="DefaultParagraphFont"/>
    <w:link w:val="CommentText"/>
    <w:uiPriority w:val="99"/>
    <w:rsid w:val="00D5319A"/>
    <w:rPr>
      <w:rFonts w:eastAsiaTheme="minorHAnsi"/>
      <w:kern w:val="2"/>
      <w:sz w:val="20"/>
      <w:szCs w:val="20"/>
      <w14:ligatures w14:val="standardContextual"/>
    </w:rPr>
  </w:style>
  <w:style w:type="character" w:styleId="Mention">
    <w:name w:val="Mention"/>
    <w:basedOn w:val="DefaultParagraphFont"/>
    <w:uiPriority w:val="99"/>
    <w:unhideWhenUsed/>
    <w:rsid w:val="0090326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FC6A57"/>
    <w:pPr>
      <w:spacing w:after="200"/>
    </w:pPr>
    <w:rPr>
      <w:rFonts w:eastAsiaTheme="minorEastAsia"/>
      <w:b/>
      <w:bCs/>
      <w:kern w:val="0"/>
      <w14:ligatures w14:val="none"/>
    </w:rPr>
  </w:style>
  <w:style w:type="character" w:customStyle="1" w:styleId="CommentSubjectChar">
    <w:name w:val="Comment Subject Char"/>
    <w:basedOn w:val="CommentTextChar"/>
    <w:link w:val="CommentSubject"/>
    <w:uiPriority w:val="99"/>
    <w:semiHidden/>
    <w:rsid w:val="00FC6A57"/>
    <w:rPr>
      <w:rFonts w:eastAsiaTheme="minorHAnsi"/>
      <w:b/>
      <w:bCs/>
      <w:kern w:val="2"/>
      <w:sz w:val="20"/>
      <w:szCs w:val="20"/>
      <w14:ligatures w14:val="standardContextual"/>
    </w:rPr>
  </w:style>
  <w:style w:type="paragraph" w:styleId="Revision">
    <w:name w:val="Revision"/>
    <w:hidden/>
    <w:uiPriority w:val="99"/>
    <w:semiHidden/>
    <w:rsid w:val="008A21DE"/>
    <w:pPr>
      <w:spacing w:after="0" w:line="240" w:lineRule="auto"/>
    </w:pPr>
  </w:style>
  <w:style w:type="character" w:customStyle="1" w:styleId="normaltextrun">
    <w:name w:val="normaltextrun"/>
    <w:basedOn w:val="DefaultParagraphFont"/>
    <w:rsid w:val="00C507E3"/>
  </w:style>
  <w:style w:type="character" w:customStyle="1" w:styleId="eop">
    <w:name w:val="eop"/>
    <w:basedOn w:val="DefaultParagraphFont"/>
    <w:rsid w:val="00C50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1BAE0C5-4182-4374-B508-1AD51BEA5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96EEC-3F87-49BB-BC1D-FAC4F6A640C6}">
  <ds:schemaRefs>
    <ds:schemaRef ds:uri="http://schemas.microsoft.com/sharepoint/v3/contenttype/forms"/>
  </ds:schemaRefs>
</ds:datastoreItem>
</file>

<file path=customXml/itemProps4.xml><?xml version="1.0" encoding="utf-8"?>
<ds:datastoreItem xmlns:ds="http://schemas.openxmlformats.org/officeDocument/2006/customXml" ds:itemID="{4B3FD8A7-1E78-4DBE-8A55-DAAFB014D4D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368</TotalTime>
  <Pages>8</Pages>
  <Words>2482</Words>
  <Characters>15816</Characters>
  <Application>Microsoft Office Word</Application>
  <DocSecurity>0</DocSecurity>
  <Lines>325</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Viktorija Jakovleva-Ogut</cp:lastModifiedBy>
  <cp:revision>43</cp:revision>
  <dcterms:created xsi:type="dcterms:W3CDTF">2026-02-16T16:19:00Z</dcterms:created>
  <dcterms:modified xsi:type="dcterms:W3CDTF">2026-03-10T08:04:00Z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docLang">
    <vt:lpwstr>en</vt:lpwstr>
  </property>
</Properties>
</file>